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2E928" w14:textId="71507C02" w:rsidR="003D09D6" w:rsidRPr="003D09D6" w:rsidRDefault="003D09D6" w:rsidP="003D09D6">
      <w:pPr>
        <w:tabs>
          <w:tab w:val="left" w:pos="1985"/>
        </w:tabs>
        <w:spacing w:after="0"/>
        <w:jc w:val="both"/>
        <w:rPr>
          <w:rFonts w:asciiTheme="minorHAnsi" w:hAnsiTheme="minorHAnsi" w:cs="Arial"/>
          <w:b/>
          <w:bCs/>
          <w:sz w:val="24"/>
          <w:szCs w:val="28"/>
          <w:lang w:val="en-CA"/>
        </w:rPr>
      </w:pPr>
      <w:r w:rsidRPr="003D09D6">
        <w:rPr>
          <w:rFonts w:asciiTheme="minorHAnsi" w:hAnsiTheme="minorHAnsi" w:cs="Arial"/>
          <w:b/>
          <w:bCs/>
          <w:sz w:val="24"/>
          <w:szCs w:val="28"/>
          <w:lang w:val="en-CA"/>
        </w:rPr>
        <w:t>3GPP TSG RAN4 Meeting #1</w:t>
      </w:r>
      <w:r w:rsidR="00CC41AA">
        <w:rPr>
          <w:rFonts w:asciiTheme="minorHAnsi" w:hAnsiTheme="minorHAnsi" w:cs="Arial"/>
          <w:b/>
          <w:bCs/>
          <w:sz w:val="24"/>
          <w:szCs w:val="28"/>
          <w:lang w:val="en-CA"/>
        </w:rPr>
        <w:t>1</w:t>
      </w:r>
      <w:r w:rsidR="006156B2">
        <w:rPr>
          <w:rFonts w:asciiTheme="minorHAnsi" w:hAnsiTheme="minorHAnsi" w:cs="Arial"/>
          <w:b/>
          <w:bCs/>
          <w:sz w:val="24"/>
          <w:szCs w:val="28"/>
          <w:lang w:val="en-CA"/>
        </w:rPr>
        <w:t>2</w:t>
      </w:r>
      <w:r w:rsidRPr="003D09D6">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B67C93">
        <w:rPr>
          <w:rFonts w:asciiTheme="minorHAnsi" w:hAnsiTheme="minorHAnsi" w:cs="Arial"/>
          <w:b/>
          <w:bCs/>
          <w:sz w:val="24"/>
          <w:szCs w:val="28"/>
          <w:lang w:val="en-CA"/>
        </w:rPr>
        <w:tab/>
      </w:r>
      <w:r w:rsidR="00A7039B" w:rsidRPr="00A7039B">
        <w:rPr>
          <w:rFonts w:asciiTheme="minorHAnsi" w:hAnsiTheme="minorHAnsi" w:cs="Arial"/>
          <w:b/>
          <w:bCs/>
          <w:sz w:val="24"/>
          <w:szCs w:val="28"/>
          <w:lang w:val="en-CA"/>
        </w:rPr>
        <w:t>R4-2413002</w:t>
      </w:r>
    </w:p>
    <w:p w14:paraId="11677D60" w14:textId="54C6C7CD" w:rsidR="003D09D6" w:rsidRPr="00B967E7" w:rsidRDefault="006156B2" w:rsidP="003D09D6">
      <w:pPr>
        <w:tabs>
          <w:tab w:val="left" w:pos="1985"/>
        </w:tabs>
        <w:spacing w:after="0"/>
        <w:jc w:val="both"/>
        <w:rPr>
          <w:rFonts w:asciiTheme="minorHAnsi" w:hAnsiTheme="minorHAnsi" w:cs="Arial"/>
          <w:b/>
          <w:bCs/>
          <w:sz w:val="24"/>
          <w:szCs w:val="28"/>
          <w:lang w:val="en-US"/>
        </w:rPr>
      </w:pPr>
      <w:r>
        <w:rPr>
          <w:rFonts w:asciiTheme="minorHAnsi" w:hAnsiTheme="minorHAnsi" w:cs="Arial"/>
          <w:b/>
          <w:bCs/>
          <w:sz w:val="24"/>
          <w:szCs w:val="28"/>
          <w:lang w:val="en-US"/>
        </w:rPr>
        <w:t>Maastricht</w:t>
      </w:r>
      <w:r w:rsidR="00CC41AA" w:rsidRPr="00B967E7">
        <w:rPr>
          <w:rFonts w:asciiTheme="minorHAnsi" w:hAnsiTheme="minorHAnsi" w:cs="Arial"/>
          <w:b/>
          <w:bCs/>
          <w:sz w:val="24"/>
          <w:szCs w:val="28"/>
          <w:lang w:val="en-US"/>
        </w:rPr>
        <w:t xml:space="preserve">, </w:t>
      </w:r>
      <w:r>
        <w:rPr>
          <w:rFonts w:asciiTheme="minorHAnsi" w:hAnsiTheme="minorHAnsi" w:cs="Arial"/>
          <w:b/>
          <w:bCs/>
          <w:sz w:val="24"/>
          <w:szCs w:val="28"/>
          <w:lang w:val="en-US"/>
        </w:rPr>
        <w:t>NL</w:t>
      </w:r>
      <w:r w:rsidR="003D09D6" w:rsidRPr="00B967E7">
        <w:rPr>
          <w:rFonts w:asciiTheme="minorHAnsi" w:hAnsiTheme="minorHAnsi" w:cs="Arial"/>
          <w:b/>
          <w:bCs/>
          <w:sz w:val="24"/>
          <w:szCs w:val="28"/>
          <w:lang w:val="en-US"/>
        </w:rPr>
        <w:t xml:space="preserve">, </w:t>
      </w:r>
      <w:r w:rsidR="00110853">
        <w:rPr>
          <w:rFonts w:asciiTheme="minorHAnsi" w:hAnsiTheme="minorHAnsi" w:cs="Arial"/>
          <w:b/>
          <w:bCs/>
          <w:sz w:val="24"/>
          <w:szCs w:val="28"/>
          <w:lang w:val="en-US"/>
        </w:rPr>
        <w:t>19 Aug.</w:t>
      </w:r>
      <w:r w:rsidR="00E8301B" w:rsidRPr="00B967E7">
        <w:rPr>
          <w:rFonts w:asciiTheme="minorHAnsi" w:hAnsiTheme="minorHAnsi" w:cs="Arial"/>
          <w:b/>
          <w:bCs/>
          <w:sz w:val="24"/>
          <w:szCs w:val="28"/>
          <w:lang w:val="en-US"/>
        </w:rPr>
        <w:t xml:space="preserve"> to 2</w:t>
      </w:r>
      <w:r w:rsidR="00D539A4">
        <w:rPr>
          <w:rFonts w:asciiTheme="minorHAnsi" w:hAnsiTheme="minorHAnsi" w:cs="Arial"/>
          <w:b/>
          <w:bCs/>
          <w:sz w:val="24"/>
          <w:szCs w:val="28"/>
          <w:lang w:val="en-US"/>
        </w:rPr>
        <w:t>3 Aug.</w:t>
      </w:r>
      <w:r w:rsidR="003D09D6" w:rsidRPr="00B967E7">
        <w:rPr>
          <w:rFonts w:asciiTheme="minorHAnsi" w:hAnsiTheme="minorHAnsi" w:cs="Arial"/>
          <w:b/>
          <w:bCs/>
          <w:sz w:val="24"/>
          <w:szCs w:val="28"/>
          <w:lang w:val="en-US"/>
        </w:rPr>
        <w:t xml:space="preserve"> 202</w:t>
      </w:r>
      <w:r w:rsidR="00CC41AA" w:rsidRPr="00B967E7">
        <w:rPr>
          <w:rFonts w:asciiTheme="minorHAnsi" w:hAnsiTheme="minorHAnsi" w:cs="Arial"/>
          <w:b/>
          <w:bCs/>
          <w:sz w:val="24"/>
          <w:szCs w:val="28"/>
          <w:lang w:val="en-US"/>
        </w:rPr>
        <w:t>4</w:t>
      </w:r>
    </w:p>
    <w:p w14:paraId="2153DA8F" w14:textId="77777777" w:rsidR="00F95263" w:rsidRPr="00B967E7" w:rsidRDefault="00F95263" w:rsidP="003D09D6">
      <w:pPr>
        <w:tabs>
          <w:tab w:val="left" w:pos="1985"/>
        </w:tabs>
        <w:spacing w:after="0"/>
        <w:jc w:val="both"/>
        <w:rPr>
          <w:rFonts w:asciiTheme="minorHAnsi" w:hAnsiTheme="minorHAnsi" w:cs="Arial"/>
          <w:b/>
          <w:bCs/>
          <w:sz w:val="24"/>
          <w:szCs w:val="28"/>
          <w:lang w:val="en-US"/>
        </w:rPr>
      </w:pPr>
    </w:p>
    <w:p w14:paraId="6B24F84E" w14:textId="51CA5814" w:rsidR="003D09D6" w:rsidRPr="00B967E7" w:rsidRDefault="003D09D6" w:rsidP="003D09D6">
      <w:pPr>
        <w:tabs>
          <w:tab w:val="left" w:pos="1985"/>
        </w:tabs>
        <w:spacing w:after="0"/>
        <w:jc w:val="both"/>
        <w:rPr>
          <w:rFonts w:asciiTheme="minorHAnsi" w:hAnsiTheme="minorHAnsi" w:cs="Arial"/>
          <w:b/>
          <w:bCs/>
          <w:sz w:val="24"/>
          <w:szCs w:val="28"/>
          <w:lang w:val="en-US"/>
        </w:rPr>
      </w:pPr>
      <w:r w:rsidRPr="00B967E7">
        <w:rPr>
          <w:rFonts w:asciiTheme="minorHAnsi" w:hAnsiTheme="minorHAnsi" w:cs="Arial"/>
          <w:b/>
          <w:bCs/>
          <w:sz w:val="24"/>
          <w:szCs w:val="28"/>
          <w:lang w:val="en-US"/>
        </w:rPr>
        <w:t>Agenda Item:</w:t>
      </w:r>
      <w:r w:rsidRPr="00B967E7">
        <w:rPr>
          <w:rFonts w:asciiTheme="minorHAnsi" w:hAnsiTheme="minorHAnsi" w:cs="Arial"/>
          <w:b/>
          <w:bCs/>
          <w:sz w:val="24"/>
          <w:szCs w:val="28"/>
          <w:lang w:val="en-US"/>
        </w:rPr>
        <w:tab/>
      </w:r>
      <w:r w:rsidR="007C1774">
        <w:rPr>
          <w:rFonts w:asciiTheme="minorHAnsi" w:hAnsiTheme="minorHAnsi" w:cs="Arial"/>
          <w:b/>
          <w:bCs/>
          <w:sz w:val="24"/>
          <w:szCs w:val="28"/>
          <w:lang w:val="en-US"/>
        </w:rPr>
        <w:t>5</w:t>
      </w:r>
      <w:r w:rsidR="00301B1E" w:rsidRPr="00B967E7">
        <w:rPr>
          <w:rFonts w:asciiTheme="minorHAnsi" w:hAnsiTheme="minorHAnsi" w:cs="Arial"/>
          <w:b/>
          <w:bCs/>
          <w:sz w:val="24"/>
          <w:szCs w:val="28"/>
          <w:lang w:val="en-US"/>
        </w:rPr>
        <w:t>.</w:t>
      </w:r>
      <w:r w:rsidR="007C1774">
        <w:rPr>
          <w:rFonts w:asciiTheme="minorHAnsi" w:hAnsiTheme="minorHAnsi" w:cs="Arial"/>
          <w:b/>
          <w:bCs/>
          <w:sz w:val="24"/>
          <w:szCs w:val="28"/>
          <w:lang w:val="en-US"/>
        </w:rPr>
        <w:t>1</w:t>
      </w:r>
      <w:r w:rsidR="00301B1E" w:rsidRPr="00B967E7">
        <w:rPr>
          <w:rFonts w:asciiTheme="minorHAnsi" w:hAnsiTheme="minorHAnsi" w:cs="Arial"/>
          <w:b/>
          <w:bCs/>
          <w:sz w:val="24"/>
          <w:szCs w:val="28"/>
          <w:lang w:val="en-US"/>
        </w:rPr>
        <w:t>4.1</w:t>
      </w:r>
    </w:p>
    <w:p w14:paraId="11FB6BE2" w14:textId="54B2D1BC" w:rsidR="00D61459" w:rsidRPr="00162230" w:rsidRDefault="00D61459" w:rsidP="003D09D6">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7566827B" w14:textId="79CF679B" w:rsidR="00D61459" w:rsidRPr="00162230" w:rsidRDefault="00D61459" w:rsidP="00D61459">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FD2A72" w:rsidRPr="00FD2A72">
        <w:rPr>
          <w:rFonts w:asciiTheme="minorHAnsi" w:hAnsiTheme="minorHAnsi" w:cs="Arial"/>
          <w:sz w:val="24"/>
          <w:szCs w:val="24"/>
          <w:lang w:val="en-CA"/>
        </w:rPr>
        <w:t xml:space="preserve">Discussion on </w:t>
      </w:r>
      <w:r w:rsidR="00CC41AA">
        <w:rPr>
          <w:rFonts w:asciiTheme="minorHAnsi" w:hAnsiTheme="minorHAnsi" w:cs="Arial"/>
          <w:sz w:val="24"/>
          <w:szCs w:val="24"/>
          <w:lang w:val="en-CA"/>
        </w:rPr>
        <w:t xml:space="preserve">remaining open issues for </w:t>
      </w:r>
      <w:r w:rsidR="00FD2A72" w:rsidRPr="00FD2A72">
        <w:rPr>
          <w:rFonts w:asciiTheme="minorHAnsi" w:hAnsiTheme="minorHAnsi" w:cs="Arial"/>
          <w:sz w:val="24"/>
          <w:szCs w:val="24"/>
          <w:lang w:val="en-CA"/>
        </w:rPr>
        <w:t>FR2 SCell activation</w:t>
      </w:r>
      <w:r w:rsidR="007B3220">
        <w:rPr>
          <w:rFonts w:asciiTheme="minorHAnsi" w:hAnsiTheme="minorHAnsi" w:cs="Arial"/>
          <w:sz w:val="24"/>
          <w:szCs w:val="24"/>
          <w:lang w:val="en-CA"/>
        </w:rPr>
        <w:t xml:space="preserve"> enhancements </w:t>
      </w:r>
      <w:r w:rsidRPr="00162230">
        <w:rPr>
          <w:rFonts w:asciiTheme="minorHAnsi" w:hAnsiTheme="minorHAnsi" w:cs="Arial"/>
          <w:sz w:val="24"/>
          <w:szCs w:val="24"/>
          <w:lang w:val="en-CA"/>
        </w:rPr>
        <w:tab/>
      </w:r>
    </w:p>
    <w:p w14:paraId="78A8B087" w14:textId="77777777" w:rsidR="00D61459" w:rsidRPr="00162230" w:rsidRDefault="00D61459" w:rsidP="00D61459">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Pr="00162230">
        <w:rPr>
          <w:rFonts w:asciiTheme="minorHAnsi" w:hAnsiTheme="minorHAnsi" w:cs="Arial"/>
          <w:sz w:val="24"/>
          <w:szCs w:val="24"/>
          <w:lang w:val="en-CA"/>
        </w:rPr>
        <w:tab/>
        <w:t>Discussion</w:t>
      </w:r>
    </w:p>
    <w:p w14:paraId="7A891104"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0" w:name="OLE_LINK13"/>
      <w:bookmarkStart w:id="1" w:name="OLE_LINK14"/>
    </w:p>
    <w:p w14:paraId="768DF906" w14:textId="643A6B74" w:rsidR="002A2DB1" w:rsidRPr="003C7A2E" w:rsidRDefault="00D61459" w:rsidP="00D61459">
      <w:pPr>
        <w:rPr>
          <w:rFonts w:asciiTheme="minorHAnsi" w:hAnsiTheme="minorHAnsi"/>
          <w:sz w:val="22"/>
        </w:rPr>
      </w:pPr>
      <w:r w:rsidRPr="003C7A2E">
        <w:rPr>
          <w:rFonts w:asciiTheme="minorHAnsi" w:hAnsiTheme="minorHAnsi"/>
          <w:sz w:val="22"/>
          <w:lang w:val="en-CA"/>
        </w:rPr>
        <w:t xml:space="preserve">In this contribution, we provide our views on </w:t>
      </w:r>
      <w:r w:rsidR="00C64844" w:rsidRPr="003C7A2E">
        <w:rPr>
          <w:rFonts w:asciiTheme="minorHAnsi" w:hAnsiTheme="minorHAnsi"/>
          <w:sz w:val="22"/>
          <w:lang w:val="en-CA"/>
        </w:rPr>
        <w:t xml:space="preserve">the </w:t>
      </w:r>
      <w:r w:rsidR="00F750ED">
        <w:rPr>
          <w:rFonts w:asciiTheme="minorHAnsi" w:hAnsiTheme="minorHAnsi"/>
          <w:sz w:val="22"/>
          <w:lang w:val="en-CA"/>
        </w:rPr>
        <w:t xml:space="preserve">remining open issues. </w:t>
      </w:r>
    </w:p>
    <w:p w14:paraId="1F951817" w14:textId="1D73FAAB" w:rsidR="00D61459" w:rsidRDefault="00D61459" w:rsidP="00D61459">
      <w:pPr>
        <w:pStyle w:val="Heading1"/>
        <w:rPr>
          <w:lang w:val="en-CA"/>
        </w:rPr>
      </w:pPr>
      <w:r>
        <w:rPr>
          <w:lang w:val="en-CA"/>
        </w:rPr>
        <w:t xml:space="preserve">Other enhancements  </w:t>
      </w:r>
    </w:p>
    <w:p w14:paraId="3AA66BC4" w14:textId="5A360BB2" w:rsidR="00537945" w:rsidRDefault="00520B2F"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After the last meeting </w:t>
      </w:r>
      <w:r w:rsidR="00562EDC">
        <w:rPr>
          <w:rFonts w:asciiTheme="minorHAnsi" w:hAnsiTheme="minorHAnsi" w:cstheme="minorHAnsi"/>
          <w:bCs/>
          <w:sz w:val="22"/>
          <w:szCs w:val="22"/>
          <w:lang w:eastAsia="ko-KR"/>
        </w:rPr>
        <w:t>there</w:t>
      </w:r>
      <w:r w:rsidR="00DF1E91">
        <w:rPr>
          <w:rFonts w:asciiTheme="minorHAnsi" w:hAnsiTheme="minorHAnsi" w:cstheme="minorHAnsi"/>
          <w:bCs/>
          <w:sz w:val="22"/>
          <w:szCs w:val="22"/>
          <w:lang w:eastAsia="ko-KR"/>
        </w:rPr>
        <w:t xml:space="preserve"> are </w:t>
      </w:r>
      <w:r w:rsidR="00562EDC">
        <w:rPr>
          <w:rFonts w:asciiTheme="minorHAnsi" w:hAnsiTheme="minorHAnsi" w:cstheme="minorHAnsi"/>
          <w:bCs/>
          <w:sz w:val="22"/>
          <w:szCs w:val="22"/>
          <w:lang w:eastAsia="ko-KR"/>
        </w:rPr>
        <w:t xml:space="preserve">few </w:t>
      </w:r>
      <w:r w:rsidR="00DF1E91">
        <w:rPr>
          <w:rFonts w:asciiTheme="minorHAnsi" w:hAnsiTheme="minorHAnsi" w:cstheme="minorHAnsi"/>
          <w:bCs/>
          <w:sz w:val="22"/>
          <w:szCs w:val="22"/>
          <w:lang w:eastAsia="ko-KR"/>
        </w:rPr>
        <w:t>proposals</w:t>
      </w:r>
      <w:r w:rsidR="00562EDC">
        <w:rPr>
          <w:rFonts w:asciiTheme="minorHAnsi" w:hAnsiTheme="minorHAnsi" w:cstheme="minorHAnsi"/>
          <w:bCs/>
          <w:sz w:val="22"/>
          <w:szCs w:val="22"/>
          <w:lang w:eastAsia="ko-KR"/>
        </w:rPr>
        <w:t xml:space="preserve"> left for discussion </w:t>
      </w:r>
      <w:r w:rsidR="00141530">
        <w:rPr>
          <w:rFonts w:asciiTheme="minorHAnsi" w:hAnsiTheme="minorHAnsi" w:cstheme="minorHAnsi"/>
          <w:bCs/>
          <w:sz w:val="22"/>
          <w:szCs w:val="22"/>
          <w:lang w:eastAsia="ko-KR"/>
        </w:rPr>
        <w:t>concerning FR1 SCell activation</w:t>
      </w:r>
      <w:r w:rsidR="005E1015">
        <w:rPr>
          <w:rFonts w:asciiTheme="minorHAnsi" w:hAnsiTheme="minorHAnsi" w:cstheme="minorHAnsi"/>
          <w:bCs/>
          <w:sz w:val="22"/>
          <w:szCs w:val="22"/>
          <w:lang w:eastAsia="ko-KR"/>
        </w:rPr>
        <w:t>.</w:t>
      </w:r>
      <w:r w:rsidR="00BE06F1">
        <w:rPr>
          <w:rFonts w:asciiTheme="minorHAnsi" w:hAnsiTheme="minorHAnsi" w:cstheme="minorHAnsi"/>
          <w:bCs/>
          <w:sz w:val="22"/>
          <w:szCs w:val="22"/>
          <w:lang w:eastAsia="ko-KR"/>
        </w:rPr>
        <w:t xml:space="preserve"> </w:t>
      </w:r>
      <w:r w:rsidR="00562EDC">
        <w:rPr>
          <w:rFonts w:asciiTheme="minorHAnsi" w:hAnsiTheme="minorHAnsi" w:cstheme="minorHAnsi"/>
          <w:bCs/>
          <w:sz w:val="22"/>
          <w:szCs w:val="22"/>
          <w:lang w:eastAsia="ko-KR"/>
        </w:rPr>
        <w:t xml:space="preserve">WF is captured below. </w:t>
      </w:r>
      <w:r w:rsidR="009A165B">
        <w:rPr>
          <w:rFonts w:asciiTheme="minorHAnsi" w:hAnsiTheme="minorHAnsi" w:cstheme="minorHAnsi"/>
          <w:bCs/>
          <w:sz w:val="22"/>
          <w:szCs w:val="22"/>
          <w:lang w:eastAsia="ko-KR"/>
        </w:rPr>
        <w:t xml:space="preserve">In this contribution we provide our views on the proposals. </w:t>
      </w:r>
    </w:p>
    <w:p w14:paraId="354B9E7D" w14:textId="77777777" w:rsidR="00B967E7" w:rsidRPr="00DF1E91" w:rsidRDefault="00B967E7" w:rsidP="00B967E7">
      <w:pPr>
        <w:rPr>
          <w:b/>
          <w:i/>
          <w:iCs/>
          <w:color w:val="0070C0"/>
          <w:u w:val="single"/>
          <w:lang w:eastAsia="ko-KR"/>
        </w:rPr>
      </w:pPr>
      <w:r w:rsidRPr="00DF1E91">
        <w:rPr>
          <w:b/>
          <w:i/>
          <w:iCs/>
          <w:color w:val="0070C0"/>
          <w:u w:val="single"/>
          <w:lang w:eastAsia="ko-KR"/>
        </w:rPr>
        <w:t>Issue 1-4: Other issues related with FR1 SCell activation enhancement</w:t>
      </w:r>
    </w:p>
    <w:p w14:paraId="303D3FC1" w14:textId="77777777" w:rsidR="00B967E7" w:rsidRPr="00DF1E91" w:rsidRDefault="00B967E7" w:rsidP="00B967E7">
      <w:pPr>
        <w:pStyle w:val="ListParagraph"/>
        <w:numPr>
          <w:ilvl w:val="0"/>
          <w:numId w:val="23"/>
        </w:numPr>
        <w:spacing w:after="120"/>
        <w:ind w:left="720"/>
        <w:contextualSpacing w:val="0"/>
        <w:rPr>
          <w:i/>
          <w:iCs/>
          <w:color w:val="0070C0"/>
        </w:rPr>
      </w:pPr>
      <w:r w:rsidRPr="00DF1E91">
        <w:rPr>
          <w:rFonts w:hint="eastAsia"/>
          <w:i/>
          <w:iCs/>
          <w:color w:val="0070C0"/>
        </w:rPr>
        <w:t>FFS</w:t>
      </w:r>
      <w:r w:rsidRPr="00DF1E91">
        <w:rPr>
          <w:i/>
          <w:iCs/>
          <w:color w:val="0070C0"/>
        </w:rPr>
        <w:t xml:space="preserve"> following proposals:</w:t>
      </w:r>
    </w:p>
    <w:p w14:paraId="38C3ABCD" w14:textId="77777777" w:rsidR="00B967E7" w:rsidRPr="00DF1E91" w:rsidRDefault="00B967E7" w:rsidP="00B967E7">
      <w:pPr>
        <w:pStyle w:val="ListParagraph"/>
        <w:numPr>
          <w:ilvl w:val="1"/>
          <w:numId w:val="23"/>
        </w:numPr>
        <w:spacing w:after="120"/>
        <w:ind w:left="1440"/>
        <w:contextualSpacing w:val="0"/>
        <w:rPr>
          <w:i/>
          <w:iCs/>
        </w:rPr>
      </w:pPr>
      <w:r w:rsidRPr="00DF1E91">
        <w:rPr>
          <w:i/>
          <w:iCs/>
        </w:rPr>
        <w:t xml:space="preserve">Proposal 1: </w:t>
      </w:r>
    </w:p>
    <w:p w14:paraId="45A2A566" w14:textId="77777777" w:rsidR="00B967E7" w:rsidRPr="00DF1E91" w:rsidRDefault="00B967E7" w:rsidP="00B967E7">
      <w:pPr>
        <w:pStyle w:val="ListParagraph"/>
        <w:numPr>
          <w:ilvl w:val="2"/>
          <w:numId w:val="23"/>
        </w:numPr>
        <w:overflowPunct w:val="0"/>
        <w:autoSpaceDE w:val="0"/>
        <w:autoSpaceDN w:val="0"/>
        <w:adjustRightInd w:val="0"/>
        <w:spacing w:after="120"/>
        <w:ind w:left="2376"/>
        <w:contextualSpacing w:val="0"/>
        <w:textAlignment w:val="baseline"/>
        <w:rPr>
          <w:i/>
          <w:iCs/>
        </w:rPr>
      </w:pPr>
      <w:r w:rsidRPr="00DF1E91">
        <w:rPr>
          <w:i/>
          <w:iCs/>
        </w:rPr>
        <w:t>RAN4 to discuss if measurement period shall be considered as a condition to differentiate the requirements for FR1 SCell activation enhancement with L3 report.</w:t>
      </w:r>
    </w:p>
    <w:p w14:paraId="0BB0104D" w14:textId="77777777" w:rsidR="00B967E7" w:rsidRPr="00DF1E91" w:rsidRDefault="00B967E7" w:rsidP="00B967E7">
      <w:pPr>
        <w:pStyle w:val="ListParagraph"/>
        <w:numPr>
          <w:ilvl w:val="2"/>
          <w:numId w:val="23"/>
        </w:numPr>
        <w:spacing w:after="120"/>
        <w:ind w:left="2376"/>
        <w:contextualSpacing w:val="0"/>
        <w:rPr>
          <w:i/>
          <w:iCs/>
        </w:rPr>
      </w:pPr>
      <w:r w:rsidRPr="00DF1E91">
        <w:rPr>
          <w:i/>
          <w:iCs/>
        </w:rPr>
        <w:t xml:space="preserve">Like the legacy FR1 known SCell activation, SCell activation delay requirement with L3 report shall be differentiated according to measurement period below or above </w:t>
      </w:r>
      <w:proofErr w:type="gramStart"/>
      <w:r w:rsidRPr="00DF1E91">
        <w:rPr>
          <w:i/>
          <w:iCs/>
        </w:rPr>
        <w:t>2400ms, and</w:t>
      </w:r>
      <w:proofErr w:type="gramEnd"/>
      <w:r w:rsidRPr="00DF1E91">
        <w:rPr>
          <w:i/>
          <w:iCs/>
        </w:rPr>
        <w:t xml:space="preserve"> decide if AGC refinement or T/F tracking is needed.</w:t>
      </w:r>
    </w:p>
    <w:p w14:paraId="7C6E1011" w14:textId="77777777" w:rsidR="00B967E7" w:rsidRPr="00DF1E91" w:rsidRDefault="00B967E7" w:rsidP="00B967E7">
      <w:pPr>
        <w:pStyle w:val="ListParagraph"/>
        <w:numPr>
          <w:ilvl w:val="1"/>
          <w:numId w:val="23"/>
        </w:numPr>
        <w:spacing w:after="120"/>
        <w:ind w:left="1440"/>
        <w:contextualSpacing w:val="0"/>
        <w:rPr>
          <w:i/>
          <w:iCs/>
        </w:rPr>
      </w:pPr>
      <w:r w:rsidRPr="00DF1E91">
        <w:rPr>
          <w:i/>
          <w:iCs/>
        </w:rPr>
        <w:t xml:space="preserve">Proposal 2: </w:t>
      </w:r>
    </w:p>
    <w:p w14:paraId="256B61ED" w14:textId="77777777" w:rsidR="00B967E7" w:rsidRPr="00DF1E91" w:rsidRDefault="00B967E7" w:rsidP="00B967E7">
      <w:pPr>
        <w:pStyle w:val="ListParagraph"/>
        <w:numPr>
          <w:ilvl w:val="2"/>
          <w:numId w:val="23"/>
        </w:numPr>
        <w:spacing w:after="120"/>
        <w:ind w:left="2376"/>
        <w:contextualSpacing w:val="0"/>
        <w:rPr>
          <w:i/>
          <w:iCs/>
        </w:rPr>
      </w:pPr>
      <w:r w:rsidRPr="00DF1E91">
        <w:rPr>
          <w:bCs/>
          <w:i/>
          <w:iCs/>
        </w:rPr>
        <w:t>RAN4 also consider applying enhancements of L3 reporting during SCell activation in FR1 to the case when only one SSB is transmitted in ssb-PositionInBurst.</w:t>
      </w:r>
    </w:p>
    <w:p w14:paraId="23987D6B" w14:textId="77777777" w:rsidR="00B967E7" w:rsidRPr="00DF1E91" w:rsidRDefault="00B967E7" w:rsidP="00B967E7">
      <w:pPr>
        <w:pStyle w:val="ListParagraph"/>
        <w:numPr>
          <w:ilvl w:val="2"/>
          <w:numId w:val="23"/>
        </w:numPr>
        <w:spacing w:after="120"/>
        <w:ind w:left="2376"/>
        <w:contextualSpacing w:val="0"/>
        <w:rPr>
          <w:i/>
          <w:iCs/>
        </w:rPr>
      </w:pPr>
      <w:r w:rsidRPr="00DF1E91">
        <w:rPr>
          <w:bCs/>
          <w:i/>
          <w:iCs/>
        </w:rPr>
        <w:t>RAN4 further extend the requirement applicability of 8.3.17 and 8.3.18 to the scenarios in FR1 where only one SSB is considered. If only one SSB is considered, T</w:t>
      </w:r>
      <w:r w:rsidRPr="00DF1E91">
        <w:rPr>
          <w:bCs/>
          <w:i/>
          <w:iCs/>
          <w:vertAlign w:val="subscript"/>
        </w:rPr>
        <w:t>uncertainty_MAC</w:t>
      </w:r>
      <w:r w:rsidRPr="00DF1E91">
        <w:rPr>
          <w:bCs/>
          <w:i/>
          <w:iCs/>
        </w:rPr>
        <w:t>, T</w:t>
      </w:r>
      <w:r w:rsidRPr="00DF1E91">
        <w:rPr>
          <w:bCs/>
          <w:i/>
          <w:iCs/>
          <w:vertAlign w:val="subscript"/>
        </w:rPr>
        <w:t>uncertainty_SP</w:t>
      </w:r>
      <w:r w:rsidRPr="00DF1E91">
        <w:rPr>
          <w:bCs/>
          <w:i/>
          <w:iCs/>
        </w:rPr>
        <w:t>, T</w:t>
      </w:r>
      <w:r w:rsidRPr="00DF1E91">
        <w:rPr>
          <w:bCs/>
          <w:i/>
          <w:iCs/>
          <w:vertAlign w:val="subscript"/>
        </w:rPr>
        <w:t>uncertainty_RRC</w:t>
      </w:r>
      <w:r w:rsidRPr="00DF1E91">
        <w:rPr>
          <w:bCs/>
          <w:i/>
          <w:iCs/>
        </w:rPr>
        <w:t xml:space="preserve"> and T</w:t>
      </w:r>
      <w:r w:rsidRPr="00DF1E91">
        <w:rPr>
          <w:bCs/>
          <w:i/>
          <w:iCs/>
          <w:vertAlign w:val="subscript"/>
        </w:rPr>
        <w:t>RRC_delay</w:t>
      </w:r>
      <w:r w:rsidRPr="00DF1E91">
        <w:rPr>
          <w:bCs/>
          <w:i/>
          <w:iCs/>
        </w:rPr>
        <w:t xml:space="preserve"> are counted as zero, and the 3ms MACE CE decoding delay for TCI state activation is removed, i.e. the overall delay T</w:t>
      </w:r>
      <w:r w:rsidRPr="00DF1E91">
        <w:rPr>
          <w:bCs/>
          <w:i/>
          <w:iCs/>
          <w:vertAlign w:val="subscript"/>
        </w:rPr>
        <w:t>activation_time</w:t>
      </w:r>
      <w:r w:rsidRPr="00DF1E91">
        <w:rPr>
          <w:bCs/>
          <w:i/>
          <w:iCs/>
        </w:rPr>
        <w:t xml:space="preserve"> is 7ms + T</w:t>
      </w:r>
      <w:r w:rsidRPr="00DF1E91">
        <w:rPr>
          <w:bCs/>
          <w:i/>
          <w:iCs/>
          <w:vertAlign w:val="subscript"/>
        </w:rPr>
        <w:t>L</w:t>
      </w:r>
      <w:proofErr w:type="gramStart"/>
      <w:r w:rsidRPr="00DF1E91">
        <w:rPr>
          <w:bCs/>
          <w:i/>
          <w:iCs/>
          <w:vertAlign w:val="subscript"/>
        </w:rPr>
        <w:t>3,report</w:t>
      </w:r>
      <w:proofErr w:type="gramEnd"/>
      <w:r w:rsidRPr="00DF1E91">
        <w:rPr>
          <w:bCs/>
          <w:i/>
          <w:iCs/>
        </w:rPr>
        <w:t>+ T</w:t>
      </w:r>
      <w:r w:rsidRPr="00DF1E91">
        <w:rPr>
          <w:bCs/>
          <w:i/>
          <w:iCs/>
          <w:vertAlign w:val="subscript"/>
        </w:rPr>
        <w:t>HARQ</w:t>
      </w:r>
      <w:r w:rsidRPr="00DF1E91">
        <w:rPr>
          <w:bCs/>
          <w:i/>
          <w:iCs/>
        </w:rPr>
        <w:t xml:space="preserve"> + T</w:t>
      </w:r>
      <w:r w:rsidRPr="00DF1E91">
        <w:rPr>
          <w:bCs/>
          <w:i/>
          <w:iCs/>
          <w:vertAlign w:val="subscript"/>
        </w:rPr>
        <w:t>FineTiming</w:t>
      </w:r>
      <w:r w:rsidRPr="00DF1E91">
        <w:rPr>
          <w:bCs/>
          <w:i/>
          <w:iCs/>
        </w:rPr>
        <w:t xml:space="preserve"> + 2ms.</w:t>
      </w:r>
    </w:p>
    <w:p w14:paraId="08F9D652" w14:textId="77777777" w:rsidR="00F750ED" w:rsidRDefault="00F750ED" w:rsidP="00D9609E">
      <w:pPr>
        <w:rPr>
          <w:rFonts w:asciiTheme="minorHAnsi" w:hAnsiTheme="minorHAnsi" w:cstheme="minorHAnsi"/>
          <w:bCs/>
          <w:sz w:val="22"/>
          <w:szCs w:val="22"/>
          <w:lang w:eastAsia="ko-KR"/>
        </w:rPr>
      </w:pPr>
    </w:p>
    <w:p w14:paraId="638E5FFB" w14:textId="5A7B75C3" w:rsidR="00BC7E19" w:rsidRPr="00B405F0" w:rsidRDefault="00BC7E19" w:rsidP="00D9609E">
      <w:pPr>
        <w:rPr>
          <w:rFonts w:asciiTheme="minorHAnsi" w:hAnsiTheme="minorHAnsi" w:cstheme="minorHAnsi"/>
          <w:bCs/>
          <w:sz w:val="22"/>
          <w:szCs w:val="22"/>
          <w:u w:val="single"/>
          <w:lang w:eastAsia="ko-KR"/>
        </w:rPr>
      </w:pPr>
      <w:r w:rsidRPr="00B405F0">
        <w:rPr>
          <w:rFonts w:asciiTheme="minorHAnsi" w:hAnsiTheme="minorHAnsi" w:cstheme="minorHAnsi"/>
          <w:bCs/>
          <w:sz w:val="22"/>
          <w:szCs w:val="22"/>
          <w:u w:val="single"/>
          <w:lang w:eastAsia="ko-KR"/>
        </w:rPr>
        <w:t>For proposal 1:</w:t>
      </w:r>
    </w:p>
    <w:p w14:paraId="0393F527" w14:textId="77777777" w:rsidR="00D42DB6" w:rsidRDefault="00721DE2"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 xml:space="preserve">When the deactivated cycle measurement </w:t>
      </w:r>
      <w:r w:rsidR="004B14F9">
        <w:rPr>
          <w:rFonts w:asciiTheme="minorHAnsi" w:hAnsiTheme="minorHAnsi" w:cstheme="minorHAnsi"/>
          <w:bCs/>
          <w:sz w:val="22"/>
          <w:szCs w:val="22"/>
          <w:lang w:eastAsia="ko-KR"/>
        </w:rPr>
        <w:t>period is more than 160ms</w:t>
      </w:r>
      <w:r w:rsidR="00847DD4">
        <w:rPr>
          <w:rFonts w:asciiTheme="minorHAnsi" w:hAnsiTheme="minorHAnsi" w:cstheme="minorHAnsi"/>
          <w:bCs/>
          <w:sz w:val="22"/>
          <w:szCs w:val="22"/>
          <w:lang w:eastAsia="ko-KR"/>
        </w:rPr>
        <w:t xml:space="preserve"> (i.e., measurement period is more than 2400ms)</w:t>
      </w:r>
      <w:r w:rsidR="004B14F9">
        <w:rPr>
          <w:rFonts w:asciiTheme="minorHAnsi" w:hAnsiTheme="minorHAnsi" w:cstheme="minorHAnsi"/>
          <w:bCs/>
          <w:sz w:val="22"/>
          <w:szCs w:val="22"/>
          <w:lang w:eastAsia="ko-KR"/>
        </w:rPr>
        <w:t>, as per the legacy requirement</w:t>
      </w:r>
      <w:r w:rsidR="009A165B">
        <w:rPr>
          <w:rFonts w:asciiTheme="minorHAnsi" w:hAnsiTheme="minorHAnsi" w:cstheme="minorHAnsi"/>
          <w:bCs/>
          <w:sz w:val="22"/>
          <w:szCs w:val="22"/>
          <w:lang w:eastAsia="ko-KR"/>
        </w:rPr>
        <w:t>,</w:t>
      </w:r>
      <w:r w:rsidR="004B14F9">
        <w:rPr>
          <w:rFonts w:asciiTheme="minorHAnsi" w:hAnsiTheme="minorHAnsi" w:cstheme="minorHAnsi"/>
          <w:bCs/>
          <w:sz w:val="22"/>
          <w:szCs w:val="22"/>
          <w:lang w:eastAsia="ko-KR"/>
        </w:rPr>
        <w:t xml:space="preserve"> UE </w:t>
      </w:r>
      <w:r w:rsidR="009A165B">
        <w:rPr>
          <w:rFonts w:asciiTheme="minorHAnsi" w:hAnsiTheme="minorHAnsi" w:cstheme="minorHAnsi"/>
          <w:bCs/>
          <w:sz w:val="22"/>
          <w:szCs w:val="22"/>
          <w:lang w:eastAsia="ko-KR"/>
        </w:rPr>
        <w:t>is</w:t>
      </w:r>
      <w:r w:rsidR="004B14F9">
        <w:rPr>
          <w:rFonts w:asciiTheme="minorHAnsi" w:hAnsiTheme="minorHAnsi" w:cstheme="minorHAnsi"/>
          <w:bCs/>
          <w:sz w:val="22"/>
          <w:szCs w:val="22"/>
          <w:lang w:eastAsia="ko-KR"/>
        </w:rPr>
        <w:t xml:space="preserve"> allowed to get </w:t>
      </w:r>
      <w:r w:rsidR="0064485D">
        <w:rPr>
          <w:rFonts w:asciiTheme="minorHAnsi" w:hAnsiTheme="minorHAnsi" w:cstheme="minorHAnsi"/>
          <w:bCs/>
          <w:sz w:val="22"/>
          <w:szCs w:val="22"/>
          <w:lang w:eastAsia="ko-KR"/>
        </w:rPr>
        <w:t xml:space="preserve">one additional sample for </w:t>
      </w:r>
      <w:r w:rsidR="00847DD4">
        <w:rPr>
          <w:rFonts w:asciiTheme="minorHAnsi" w:hAnsiTheme="minorHAnsi" w:cstheme="minorHAnsi"/>
          <w:bCs/>
          <w:sz w:val="22"/>
          <w:szCs w:val="22"/>
          <w:lang w:eastAsia="ko-KR"/>
        </w:rPr>
        <w:t>performing AGC</w:t>
      </w:r>
      <w:r w:rsidR="00861A00">
        <w:rPr>
          <w:rFonts w:asciiTheme="minorHAnsi" w:hAnsiTheme="minorHAnsi" w:cstheme="minorHAnsi"/>
          <w:bCs/>
          <w:sz w:val="22"/>
          <w:szCs w:val="22"/>
          <w:lang w:eastAsia="ko-KR"/>
        </w:rPr>
        <w:t xml:space="preserve"> in the SCell activation requirement. There was a proposal </w:t>
      </w:r>
      <w:r w:rsidR="00FF2129">
        <w:rPr>
          <w:rFonts w:asciiTheme="minorHAnsi" w:hAnsiTheme="minorHAnsi" w:cstheme="minorHAnsi"/>
          <w:bCs/>
          <w:sz w:val="22"/>
          <w:szCs w:val="22"/>
          <w:lang w:eastAsia="ko-KR"/>
        </w:rPr>
        <w:t xml:space="preserve">to follow the </w:t>
      </w:r>
      <w:r w:rsidR="0010295F">
        <w:rPr>
          <w:rFonts w:asciiTheme="minorHAnsi" w:hAnsiTheme="minorHAnsi" w:cstheme="minorHAnsi"/>
          <w:bCs/>
          <w:sz w:val="22"/>
          <w:szCs w:val="22"/>
          <w:lang w:eastAsia="ko-KR"/>
        </w:rPr>
        <w:t xml:space="preserve">legacy </w:t>
      </w:r>
      <w:r w:rsidR="00FF2129">
        <w:rPr>
          <w:rFonts w:asciiTheme="minorHAnsi" w:hAnsiTheme="minorHAnsi" w:cstheme="minorHAnsi"/>
          <w:bCs/>
          <w:sz w:val="22"/>
          <w:szCs w:val="22"/>
          <w:lang w:eastAsia="ko-KR"/>
        </w:rPr>
        <w:t xml:space="preserve">case and </w:t>
      </w:r>
      <w:r w:rsidR="0010295F">
        <w:rPr>
          <w:rFonts w:asciiTheme="minorHAnsi" w:hAnsiTheme="minorHAnsi" w:cstheme="minorHAnsi"/>
          <w:bCs/>
          <w:sz w:val="22"/>
          <w:szCs w:val="22"/>
          <w:lang w:eastAsia="ko-KR"/>
        </w:rPr>
        <w:t xml:space="preserve">allow one more sample </w:t>
      </w:r>
      <w:r w:rsidR="00FF2129">
        <w:rPr>
          <w:rFonts w:asciiTheme="minorHAnsi" w:hAnsiTheme="minorHAnsi" w:cstheme="minorHAnsi"/>
          <w:bCs/>
          <w:sz w:val="22"/>
          <w:szCs w:val="22"/>
          <w:lang w:eastAsia="ko-KR"/>
        </w:rPr>
        <w:t xml:space="preserve">for AGC for SCell activation when L3 measurement report is available. </w:t>
      </w:r>
    </w:p>
    <w:p w14:paraId="7520827A" w14:textId="6DC4D252" w:rsidR="00EC2E3A" w:rsidRDefault="00A55D39" w:rsidP="00D9609E">
      <w:pPr>
        <w:rPr>
          <w:rFonts w:asciiTheme="minorHAnsi" w:hAnsiTheme="minorHAnsi" w:cstheme="minorHAnsi"/>
          <w:bCs/>
          <w:sz w:val="22"/>
          <w:szCs w:val="22"/>
          <w:lang w:eastAsia="ko-KR"/>
        </w:rPr>
      </w:pPr>
      <w:r>
        <w:rPr>
          <w:rFonts w:asciiTheme="minorHAnsi" w:hAnsiTheme="minorHAnsi" w:cstheme="minorHAnsi"/>
          <w:bCs/>
          <w:sz w:val="22"/>
          <w:szCs w:val="22"/>
          <w:lang w:eastAsia="ko-KR"/>
        </w:rPr>
        <w:t>However,</w:t>
      </w:r>
      <w:r w:rsidR="0010295F">
        <w:rPr>
          <w:rFonts w:asciiTheme="minorHAnsi" w:hAnsiTheme="minorHAnsi" w:cstheme="minorHAnsi"/>
          <w:bCs/>
          <w:sz w:val="22"/>
          <w:szCs w:val="22"/>
          <w:lang w:eastAsia="ko-KR"/>
        </w:rPr>
        <w:t xml:space="preserve"> </w:t>
      </w:r>
      <w:r w:rsidR="00E1100E">
        <w:rPr>
          <w:rFonts w:asciiTheme="minorHAnsi" w:hAnsiTheme="minorHAnsi" w:cstheme="minorHAnsi"/>
          <w:bCs/>
          <w:sz w:val="22"/>
          <w:szCs w:val="22"/>
          <w:lang w:eastAsia="ko-KR"/>
        </w:rPr>
        <w:t xml:space="preserve">we think </w:t>
      </w:r>
      <w:r w:rsidR="00C24685">
        <w:rPr>
          <w:rFonts w:asciiTheme="minorHAnsi" w:hAnsiTheme="minorHAnsi" w:cstheme="minorHAnsi"/>
          <w:bCs/>
          <w:sz w:val="22"/>
          <w:szCs w:val="22"/>
          <w:lang w:eastAsia="ko-KR"/>
        </w:rPr>
        <w:t xml:space="preserve">the scenario </w:t>
      </w:r>
      <w:r w:rsidR="00E1100E">
        <w:rPr>
          <w:rFonts w:asciiTheme="minorHAnsi" w:hAnsiTheme="minorHAnsi" w:cstheme="minorHAnsi"/>
          <w:bCs/>
          <w:sz w:val="22"/>
          <w:szCs w:val="22"/>
          <w:lang w:eastAsia="ko-KR"/>
        </w:rPr>
        <w:t>is bit different from</w:t>
      </w:r>
      <w:r w:rsidR="007935EE">
        <w:rPr>
          <w:rFonts w:asciiTheme="minorHAnsi" w:hAnsiTheme="minorHAnsi" w:cstheme="minorHAnsi"/>
          <w:bCs/>
          <w:sz w:val="22"/>
          <w:szCs w:val="22"/>
          <w:lang w:eastAsia="ko-KR"/>
        </w:rPr>
        <w:t xml:space="preserve"> legacy scenario. </w:t>
      </w:r>
      <w:r w:rsidR="00C24685">
        <w:rPr>
          <w:rFonts w:asciiTheme="minorHAnsi" w:hAnsiTheme="minorHAnsi" w:cstheme="minorHAnsi"/>
          <w:bCs/>
          <w:sz w:val="22"/>
          <w:szCs w:val="22"/>
          <w:lang w:eastAsia="ko-KR"/>
        </w:rPr>
        <w:t xml:space="preserve">The reason </w:t>
      </w:r>
      <w:r w:rsidR="00C97677">
        <w:rPr>
          <w:rFonts w:asciiTheme="minorHAnsi" w:hAnsiTheme="minorHAnsi" w:cstheme="minorHAnsi"/>
          <w:bCs/>
          <w:sz w:val="22"/>
          <w:szCs w:val="22"/>
          <w:lang w:eastAsia="ko-KR"/>
        </w:rPr>
        <w:t xml:space="preserve">why UE may have measurement report </w:t>
      </w:r>
      <w:r w:rsidR="00504EF9">
        <w:rPr>
          <w:rFonts w:asciiTheme="minorHAnsi" w:hAnsiTheme="minorHAnsi" w:cstheme="minorHAnsi"/>
          <w:bCs/>
          <w:sz w:val="22"/>
          <w:szCs w:val="22"/>
          <w:lang w:eastAsia="ko-KR"/>
        </w:rPr>
        <w:t xml:space="preserve">available </w:t>
      </w:r>
      <w:r w:rsidR="00C97677">
        <w:rPr>
          <w:rFonts w:asciiTheme="minorHAnsi" w:hAnsiTheme="minorHAnsi" w:cstheme="minorHAnsi"/>
          <w:bCs/>
          <w:sz w:val="22"/>
          <w:szCs w:val="22"/>
          <w:lang w:eastAsia="ko-KR"/>
        </w:rPr>
        <w:t xml:space="preserve">is UE may have completed the measurement quite recently and UE is waiting for the grant to send the report. </w:t>
      </w:r>
      <w:r w:rsidR="001074B2">
        <w:rPr>
          <w:rFonts w:asciiTheme="minorHAnsi" w:hAnsiTheme="minorHAnsi" w:cstheme="minorHAnsi"/>
          <w:bCs/>
          <w:sz w:val="22"/>
          <w:szCs w:val="22"/>
          <w:lang w:eastAsia="ko-KR"/>
        </w:rPr>
        <w:t xml:space="preserve">One such scenario is shown in figure 1. </w:t>
      </w:r>
      <w:r w:rsidR="00504EF9">
        <w:rPr>
          <w:rFonts w:asciiTheme="minorHAnsi" w:hAnsiTheme="minorHAnsi" w:cstheme="minorHAnsi"/>
          <w:bCs/>
          <w:sz w:val="22"/>
          <w:szCs w:val="22"/>
          <w:lang w:eastAsia="ko-KR"/>
        </w:rPr>
        <w:t xml:space="preserve">The scenario shown in figure 1 do not need additional AGC sample. Due this reason, during the discussion we did not </w:t>
      </w:r>
      <w:r w:rsidR="006041BD">
        <w:rPr>
          <w:rFonts w:asciiTheme="minorHAnsi" w:hAnsiTheme="minorHAnsi" w:cstheme="minorHAnsi"/>
          <w:bCs/>
          <w:sz w:val="22"/>
          <w:szCs w:val="22"/>
          <w:lang w:eastAsia="ko-KR"/>
        </w:rPr>
        <w:t>consider</w:t>
      </w:r>
      <w:r w:rsidR="00504EF9">
        <w:rPr>
          <w:rFonts w:asciiTheme="minorHAnsi" w:hAnsiTheme="minorHAnsi" w:cstheme="minorHAnsi"/>
          <w:bCs/>
          <w:sz w:val="22"/>
          <w:szCs w:val="22"/>
          <w:lang w:eastAsia="ko-KR"/>
        </w:rPr>
        <w:t xml:space="preserve"> </w:t>
      </w:r>
      <w:r w:rsidR="006041BD">
        <w:rPr>
          <w:rFonts w:asciiTheme="minorHAnsi" w:hAnsiTheme="minorHAnsi" w:cstheme="minorHAnsi"/>
          <w:bCs/>
          <w:sz w:val="22"/>
          <w:szCs w:val="22"/>
          <w:lang w:eastAsia="ko-KR"/>
        </w:rPr>
        <w:t>AGC for the L3 report based SCell activation.</w:t>
      </w:r>
    </w:p>
    <w:p w14:paraId="20038035" w14:textId="3DD1CA46" w:rsidR="00275F88" w:rsidRDefault="0005388F" w:rsidP="00275F88">
      <w:pPr>
        <w:keepNext/>
      </w:pPr>
      <w:r>
        <w:rPr>
          <w:noProof/>
        </w:rPr>
        <w:lastRenderedPageBreak/>
        <w:drawing>
          <wp:inline distT="0" distB="0" distL="0" distR="0" wp14:anchorId="3449BAFE" wp14:editId="5211344C">
            <wp:extent cx="6120765" cy="1332230"/>
            <wp:effectExtent l="0" t="0" r="0" b="1270"/>
            <wp:docPr id="2" name="Picture 2" descr="A blue arrow pointing to a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blue arrow pointing to a line&#10;&#10;Description automatically generated"/>
                    <pic:cNvPicPr/>
                  </pic:nvPicPr>
                  <pic:blipFill>
                    <a:blip r:embed="rId11"/>
                    <a:stretch>
                      <a:fillRect/>
                    </a:stretch>
                  </pic:blipFill>
                  <pic:spPr>
                    <a:xfrm>
                      <a:off x="0" y="0"/>
                      <a:ext cx="6120765" cy="1332230"/>
                    </a:xfrm>
                    <a:prstGeom prst="rect">
                      <a:avLst/>
                    </a:prstGeom>
                  </pic:spPr>
                </pic:pic>
              </a:graphicData>
            </a:graphic>
          </wp:inline>
        </w:drawing>
      </w:r>
    </w:p>
    <w:p w14:paraId="0D946D1B" w14:textId="6D0C0F4F" w:rsidR="00EC2E3A" w:rsidRPr="00275F88" w:rsidRDefault="00275F88" w:rsidP="00275F88">
      <w:pPr>
        <w:pStyle w:val="Caption"/>
        <w:jc w:val="center"/>
        <w:rPr>
          <w:rFonts w:asciiTheme="minorHAnsi" w:hAnsiTheme="minorHAnsi" w:cstheme="minorHAnsi"/>
          <w:bCs/>
          <w:sz w:val="22"/>
          <w:szCs w:val="22"/>
          <w:lang w:val="en-US" w:eastAsia="ko-KR"/>
        </w:rPr>
      </w:pPr>
      <w:r w:rsidRPr="00275F88">
        <w:rPr>
          <w:lang w:val="en-US"/>
        </w:rPr>
        <w:t xml:space="preserve">Figure </w:t>
      </w:r>
      <w:r>
        <w:fldChar w:fldCharType="begin"/>
      </w:r>
      <w:r w:rsidRPr="00275F88">
        <w:rPr>
          <w:lang w:val="en-US"/>
        </w:rPr>
        <w:instrText xml:space="preserve"> SEQ Figure \* ARABIC </w:instrText>
      </w:r>
      <w:r>
        <w:fldChar w:fldCharType="separate"/>
      </w:r>
      <w:r w:rsidRPr="00275F88">
        <w:rPr>
          <w:noProof/>
          <w:lang w:val="en-US"/>
        </w:rPr>
        <w:t>1</w:t>
      </w:r>
      <w:r>
        <w:fldChar w:fldCharType="end"/>
      </w:r>
      <w:r w:rsidRPr="00275F88">
        <w:rPr>
          <w:lang w:val="en-US"/>
        </w:rPr>
        <w:t xml:space="preserve">: Timeline for the example </w:t>
      </w:r>
      <w:r>
        <w:rPr>
          <w:lang w:val="en-US"/>
        </w:rPr>
        <w:t>measurement and SCell</w:t>
      </w:r>
      <w:r w:rsidRPr="00275F88">
        <w:rPr>
          <w:lang w:val="en-US"/>
        </w:rPr>
        <w:t xml:space="preserve"> activation</w:t>
      </w:r>
    </w:p>
    <w:p w14:paraId="35AE8A33" w14:textId="77777777" w:rsidR="00275F88" w:rsidRDefault="00275F88" w:rsidP="00D9609E">
      <w:pPr>
        <w:rPr>
          <w:rFonts w:asciiTheme="minorHAnsi" w:hAnsiTheme="minorHAnsi" w:cstheme="minorHAnsi"/>
          <w:bCs/>
          <w:sz w:val="22"/>
          <w:szCs w:val="22"/>
          <w:lang w:val="en-US" w:eastAsia="ko-KR"/>
        </w:rPr>
      </w:pPr>
    </w:p>
    <w:p w14:paraId="00F6BC73" w14:textId="6BFC43EA" w:rsidR="00526D2D" w:rsidRDefault="00964CFB" w:rsidP="00097C09">
      <w:pPr>
        <w:pStyle w:val="ListParagraph"/>
        <w:numPr>
          <w:ilvl w:val="0"/>
          <w:numId w:val="35"/>
        </w:num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D</w:t>
      </w:r>
      <w:r w:rsidR="00873415">
        <w:rPr>
          <w:rFonts w:asciiTheme="minorHAnsi" w:hAnsiTheme="minorHAnsi"/>
          <w:sz w:val="22"/>
        </w:rPr>
        <w:t>o</w:t>
      </w:r>
      <w:r>
        <w:rPr>
          <w:rFonts w:asciiTheme="minorHAnsi" w:hAnsiTheme="minorHAnsi"/>
          <w:sz w:val="22"/>
        </w:rPr>
        <w:t xml:space="preserve"> not consider additional AGC sample </w:t>
      </w:r>
      <w:r w:rsidR="00B405F0">
        <w:rPr>
          <w:rFonts w:asciiTheme="minorHAnsi" w:hAnsiTheme="minorHAnsi"/>
          <w:sz w:val="22"/>
        </w:rPr>
        <w:t xml:space="preserve">for the </w:t>
      </w:r>
      <w:r>
        <w:rPr>
          <w:rFonts w:asciiTheme="minorHAnsi" w:hAnsiTheme="minorHAnsi"/>
          <w:sz w:val="22"/>
        </w:rPr>
        <w:t xml:space="preserve">measurement period </w:t>
      </w:r>
      <w:r w:rsidR="00B405F0">
        <w:rPr>
          <w:rFonts w:asciiTheme="minorHAnsi" w:hAnsiTheme="minorHAnsi"/>
          <w:sz w:val="22"/>
        </w:rPr>
        <w:t xml:space="preserve">more than 2400ms </w:t>
      </w:r>
      <w:r>
        <w:rPr>
          <w:rFonts w:asciiTheme="minorHAnsi" w:hAnsiTheme="minorHAnsi"/>
          <w:sz w:val="22"/>
        </w:rPr>
        <w:t>for L3 measurement based SCell activation.</w:t>
      </w:r>
    </w:p>
    <w:p w14:paraId="7AC0170D" w14:textId="77777777" w:rsidR="00964CFB" w:rsidRDefault="00964CFB" w:rsidP="00964CFB">
      <w:pPr>
        <w:overflowPunct w:val="0"/>
        <w:autoSpaceDE w:val="0"/>
        <w:autoSpaceDN w:val="0"/>
        <w:adjustRightInd w:val="0"/>
        <w:spacing w:after="120"/>
        <w:textAlignment w:val="baseline"/>
        <w:rPr>
          <w:rFonts w:asciiTheme="minorHAnsi" w:hAnsiTheme="minorHAnsi"/>
          <w:sz w:val="22"/>
        </w:rPr>
      </w:pPr>
    </w:p>
    <w:p w14:paraId="77E96FF4" w14:textId="29F390BB" w:rsidR="00964CFB" w:rsidRPr="00B405F0" w:rsidRDefault="00964CFB" w:rsidP="00964CFB">
      <w:pPr>
        <w:overflowPunct w:val="0"/>
        <w:autoSpaceDE w:val="0"/>
        <w:autoSpaceDN w:val="0"/>
        <w:adjustRightInd w:val="0"/>
        <w:spacing w:after="120"/>
        <w:textAlignment w:val="baseline"/>
        <w:rPr>
          <w:rFonts w:asciiTheme="minorHAnsi" w:hAnsiTheme="minorHAnsi"/>
          <w:sz w:val="22"/>
          <w:u w:val="single"/>
        </w:rPr>
      </w:pPr>
      <w:r w:rsidRPr="00B405F0">
        <w:rPr>
          <w:rFonts w:asciiTheme="minorHAnsi" w:hAnsiTheme="minorHAnsi"/>
          <w:sz w:val="22"/>
          <w:u w:val="single"/>
        </w:rPr>
        <w:t xml:space="preserve">For proposal 2: </w:t>
      </w:r>
    </w:p>
    <w:p w14:paraId="3C0E2C13" w14:textId="25BEE640" w:rsidR="00964CFB" w:rsidRDefault="00667646" w:rsidP="00964CFB">
      <w:p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 xml:space="preserve">When we have only one SSB, </w:t>
      </w:r>
      <w:r w:rsidR="00DC0C48">
        <w:rPr>
          <w:rFonts w:asciiTheme="minorHAnsi" w:hAnsiTheme="minorHAnsi"/>
          <w:sz w:val="22"/>
        </w:rPr>
        <w:t>we think UE do not need to send a</w:t>
      </w:r>
      <w:r>
        <w:rPr>
          <w:rFonts w:asciiTheme="minorHAnsi" w:hAnsiTheme="minorHAnsi"/>
          <w:sz w:val="22"/>
        </w:rPr>
        <w:t xml:space="preserve"> L3 report. We think NW can</w:t>
      </w:r>
      <w:r w:rsidR="00DC0C48">
        <w:rPr>
          <w:rFonts w:asciiTheme="minorHAnsi" w:hAnsiTheme="minorHAnsi"/>
          <w:sz w:val="22"/>
        </w:rPr>
        <w:t xml:space="preserve"> already</w:t>
      </w:r>
      <w:r>
        <w:rPr>
          <w:rFonts w:asciiTheme="minorHAnsi" w:hAnsiTheme="minorHAnsi"/>
          <w:sz w:val="22"/>
        </w:rPr>
        <w:t xml:space="preserve"> indicate the </w:t>
      </w:r>
      <w:r w:rsidR="00A025EC">
        <w:rPr>
          <w:rFonts w:asciiTheme="minorHAnsi" w:hAnsiTheme="minorHAnsi"/>
          <w:sz w:val="22"/>
        </w:rPr>
        <w:t xml:space="preserve">TCI state along with SCell activation </w:t>
      </w:r>
      <w:r w:rsidR="00DC0C48">
        <w:rPr>
          <w:rFonts w:asciiTheme="minorHAnsi" w:hAnsiTheme="minorHAnsi"/>
          <w:sz w:val="22"/>
        </w:rPr>
        <w:t>command as the TCI state is already known at the NW</w:t>
      </w:r>
      <w:r w:rsidR="00B47E14">
        <w:rPr>
          <w:rFonts w:asciiTheme="minorHAnsi" w:hAnsiTheme="minorHAnsi"/>
          <w:sz w:val="22"/>
        </w:rPr>
        <w:t xml:space="preserve">. Due to </w:t>
      </w:r>
      <w:r w:rsidR="00A63032">
        <w:rPr>
          <w:rFonts w:asciiTheme="minorHAnsi" w:hAnsiTheme="minorHAnsi"/>
          <w:sz w:val="22"/>
        </w:rPr>
        <w:t>this,</w:t>
      </w:r>
      <w:r w:rsidR="00B47E14">
        <w:rPr>
          <w:rFonts w:asciiTheme="minorHAnsi" w:hAnsiTheme="minorHAnsi"/>
          <w:sz w:val="22"/>
        </w:rPr>
        <w:t xml:space="preserve"> </w:t>
      </w:r>
      <w:r w:rsidR="00A025EC">
        <w:rPr>
          <w:rFonts w:asciiTheme="minorHAnsi" w:hAnsiTheme="minorHAnsi"/>
          <w:sz w:val="22"/>
        </w:rPr>
        <w:t xml:space="preserve">we do not see a need for l3 </w:t>
      </w:r>
      <w:r w:rsidR="00E60B52">
        <w:rPr>
          <w:rFonts w:asciiTheme="minorHAnsi" w:hAnsiTheme="minorHAnsi"/>
          <w:sz w:val="22"/>
        </w:rPr>
        <w:t>report based</w:t>
      </w:r>
      <w:r w:rsidR="00A025EC">
        <w:rPr>
          <w:rFonts w:asciiTheme="minorHAnsi" w:hAnsiTheme="minorHAnsi"/>
          <w:sz w:val="22"/>
        </w:rPr>
        <w:t xml:space="preserve"> </w:t>
      </w:r>
      <w:r w:rsidR="00B47E14">
        <w:rPr>
          <w:rFonts w:asciiTheme="minorHAnsi" w:hAnsiTheme="minorHAnsi"/>
          <w:sz w:val="22"/>
        </w:rPr>
        <w:t xml:space="preserve">SCell activation enhancement for the </w:t>
      </w:r>
      <w:r w:rsidR="00E57E9C">
        <w:rPr>
          <w:rFonts w:asciiTheme="minorHAnsi" w:hAnsiTheme="minorHAnsi"/>
          <w:sz w:val="22"/>
        </w:rPr>
        <w:t>scenario where only one SSB is present in the cell</w:t>
      </w:r>
      <w:r w:rsidR="00A025EC">
        <w:rPr>
          <w:rFonts w:asciiTheme="minorHAnsi" w:hAnsiTheme="minorHAnsi"/>
          <w:sz w:val="22"/>
        </w:rPr>
        <w:t xml:space="preserve">. </w:t>
      </w:r>
    </w:p>
    <w:p w14:paraId="76AF4F3E" w14:textId="3CAB608C" w:rsidR="00A025EC" w:rsidRPr="00964CFB" w:rsidRDefault="00A025EC" w:rsidP="00A025EC">
      <w:pPr>
        <w:pStyle w:val="ListParagraph"/>
        <w:numPr>
          <w:ilvl w:val="0"/>
          <w:numId w:val="35"/>
        </w:num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N</w:t>
      </w:r>
      <w:r w:rsidR="009A2A01">
        <w:rPr>
          <w:rFonts w:asciiTheme="minorHAnsi" w:hAnsiTheme="minorHAnsi"/>
          <w:sz w:val="22"/>
        </w:rPr>
        <w:t>o</w:t>
      </w:r>
      <w:r>
        <w:rPr>
          <w:rFonts w:asciiTheme="minorHAnsi" w:hAnsiTheme="minorHAnsi"/>
          <w:sz w:val="22"/>
        </w:rPr>
        <w:t xml:space="preserve"> need to apply L3 based SCell activation when the single SSB is present.</w:t>
      </w:r>
    </w:p>
    <w:p w14:paraId="65947CA7" w14:textId="77777777" w:rsidR="00D61459" w:rsidRPr="00162230" w:rsidRDefault="00D61459" w:rsidP="00D61459">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1E32E523" w14:textId="6C88AA95" w:rsidR="00A30E70" w:rsidRDefault="00D61459" w:rsidP="00106498">
      <w:pPr>
        <w:rPr>
          <w:rFonts w:asciiTheme="minorHAnsi" w:hAnsiTheme="minorHAnsi"/>
          <w:sz w:val="22"/>
          <w:lang w:val="en-CA"/>
        </w:rPr>
      </w:pPr>
      <w:r w:rsidRPr="004F37AE">
        <w:rPr>
          <w:rFonts w:asciiTheme="minorHAnsi" w:hAnsiTheme="minorHAnsi"/>
          <w:sz w:val="22"/>
          <w:lang w:val="en-CA"/>
        </w:rPr>
        <w:t>In this contribution we have provided our views on the FR2 SCell activation delay reduction and made following proposals:</w:t>
      </w:r>
    </w:p>
    <w:p w14:paraId="77C0399A" w14:textId="1C828C07" w:rsidR="00A63032" w:rsidRDefault="00A63032" w:rsidP="00B56699">
      <w:pPr>
        <w:pStyle w:val="ListParagraph"/>
        <w:numPr>
          <w:ilvl w:val="0"/>
          <w:numId w:val="36"/>
        </w:numPr>
        <w:overflowPunct w:val="0"/>
        <w:autoSpaceDE w:val="0"/>
        <w:autoSpaceDN w:val="0"/>
        <w:adjustRightInd w:val="0"/>
        <w:spacing w:after="120"/>
        <w:textAlignment w:val="baseline"/>
        <w:rPr>
          <w:rFonts w:asciiTheme="minorHAnsi" w:hAnsiTheme="minorHAnsi"/>
          <w:sz w:val="22"/>
        </w:rPr>
      </w:pPr>
      <w:r>
        <w:rPr>
          <w:rFonts w:asciiTheme="minorHAnsi" w:hAnsiTheme="minorHAnsi"/>
          <w:sz w:val="22"/>
        </w:rPr>
        <w:t>D</w:t>
      </w:r>
      <w:r w:rsidR="00873415">
        <w:rPr>
          <w:rFonts w:asciiTheme="minorHAnsi" w:hAnsiTheme="minorHAnsi"/>
          <w:sz w:val="22"/>
        </w:rPr>
        <w:t>o</w:t>
      </w:r>
      <w:r>
        <w:rPr>
          <w:rFonts w:asciiTheme="minorHAnsi" w:hAnsiTheme="minorHAnsi"/>
          <w:sz w:val="22"/>
        </w:rPr>
        <w:t xml:space="preserve"> not consider additional AGC sample for the measurement period more than 2400ms for L3 measurement based SCell activation.</w:t>
      </w:r>
    </w:p>
    <w:p w14:paraId="7736CBD9" w14:textId="77777777" w:rsidR="00FA631A" w:rsidRDefault="00FA631A" w:rsidP="00FA631A">
      <w:pPr>
        <w:pStyle w:val="ListParagraph"/>
        <w:overflowPunct w:val="0"/>
        <w:autoSpaceDE w:val="0"/>
        <w:autoSpaceDN w:val="0"/>
        <w:adjustRightInd w:val="0"/>
        <w:spacing w:after="120"/>
        <w:ind w:left="360"/>
        <w:textAlignment w:val="baseline"/>
        <w:rPr>
          <w:rFonts w:asciiTheme="minorHAnsi" w:hAnsiTheme="minorHAnsi"/>
          <w:sz w:val="22"/>
        </w:rPr>
      </w:pPr>
    </w:p>
    <w:p w14:paraId="1D61AA27" w14:textId="317C5C96" w:rsidR="00A63032" w:rsidRPr="00B56699" w:rsidRDefault="00A63032" w:rsidP="002C03B2">
      <w:pPr>
        <w:pStyle w:val="ListParagraph"/>
        <w:numPr>
          <w:ilvl w:val="0"/>
          <w:numId w:val="36"/>
        </w:numPr>
        <w:overflowPunct w:val="0"/>
        <w:autoSpaceDE w:val="0"/>
        <w:autoSpaceDN w:val="0"/>
        <w:adjustRightInd w:val="0"/>
        <w:spacing w:after="120"/>
        <w:textAlignment w:val="baseline"/>
        <w:rPr>
          <w:rFonts w:asciiTheme="minorHAnsi" w:hAnsiTheme="minorHAnsi"/>
          <w:sz w:val="22"/>
        </w:rPr>
      </w:pPr>
      <w:r w:rsidRPr="00B56699">
        <w:rPr>
          <w:rFonts w:asciiTheme="minorHAnsi" w:hAnsiTheme="minorHAnsi"/>
          <w:sz w:val="22"/>
        </w:rPr>
        <w:t>N</w:t>
      </w:r>
      <w:r w:rsidR="00873415">
        <w:rPr>
          <w:rFonts w:asciiTheme="minorHAnsi" w:hAnsiTheme="minorHAnsi"/>
          <w:sz w:val="22"/>
        </w:rPr>
        <w:t>o</w:t>
      </w:r>
      <w:r w:rsidRPr="00B56699">
        <w:rPr>
          <w:rFonts w:asciiTheme="minorHAnsi" w:hAnsiTheme="minorHAnsi"/>
          <w:sz w:val="22"/>
        </w:rPr>
        <w:t xml:space="preserve"> need to apply L3 based SCell activation when the single SSB is present.</w:t>
      </w:r>
    </w:p>
    <w:p w14:paraId="0BFEBFE4" w14:textId="77777777" w:rsidR="00D61459" w:rsidRPr="00162230" w:rsidRDefault="00D61459" w:rsidP="00D61459">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2" w:name="_Ref536781364"/>
      <w:bookmarkStart w:id="3" w:name="_Ref517094573"/>
      <w:bookmarkStart w:id="4" w:name="_Ref536781239"/>
      <w:bookmarkEnd w:id="0"/>
      <w:bookmarkEnd w:id="1"/>
    </w:p>
    <w:p w14:paraId="471449D8" w14:textId="77777777" w:rsidR="00D61459" w:rsidRPr="00F8122E" w:rsidRDefault="00D61459" w:rsidP="00D61459">
      <w:pPr>
        <w:numPr>
          <w:ilvl w:val="0"/>
          <w:numId w:val="9"/>
        </w:numPr>
        <w:tabs>
          <w:tab w:val="left" w:pos="851"/>
        </w:tabs>
        <w:rPr>
          <w:rFonts w:asciiTheme="minorHAnsi" w:hAnsiTheme="minorHAnsi"/>
          <w:sz w:val="22"/>
          <w:szCs w:val="22"/>
          <w:lang w:val="en-CA"/>
        </w:rPr>
      </w:pPr>
      <w:bookmarkStart w:id="5" w:name="_Ref78878368"/>
      <w:bookmarkStart w:id="6" w:name="_Ref61004649"/>
      <w:bookmarkEnd w:id="2"/>
      <w:bookmarkEnd w:id="3"/>
      <w:bookmarkEnd w:id="4"/>
      <w:r w:rsidRPr="00F8122E">
        <w:rPr>
          <w:rFonts w:asciiTheme="minorHAnsi" w:hAnsiTheme="minorHAnsi"/>
          <w:iCs/>
          <w:sz w:val="22"/>
          <w:szCs w:val="22"/>
        </w:rPr>
        <w:t>RP-</w:t>
      </w:r>
      <w:r w:rsidRPr="00F8122E">
        <w:rPr>
          <w:rFonts w:asciiTheme="minorHAnsi" w:hAnsiTheme="minorHAnsi"/>
          <w:noProof/>
          <w:sz w:val="22"/>
          <w:szCs w:val="22"/>
        </w:rPr>
        <w:t>220977</w:t>
      </w:r>
      <w:r w:rsidRPr="00F8122E">
        <w:rPr>
          <w:rFonts w:asciiTheme="minorHAnsi" w:hAnsiTheme="minorHAnsi"/>
          <w:sz w:val="22"/>
          <w:szCs w:val="22"/>
        </w:rPr>
        <w:t xml:space="preserve"> “WID on </w:t>
      </w:r>
      <w:r w:rsidRPr="00F8122E">
        <w:rPr>
          <w:rFonts w:asciiTheme="minorHAnsi" w:eastAsia="Batang" w:hAnsiTheme="minorHAnsi"/>
          <w:sz w:val="22"/>
          <w:szCs w:val="22"/>
          <w:lang w:eastAsia="zh-CN"/>
        </w:rPr>
        <w:t>Even Further RRM enhancement for NR and MR-DC</w:t>
      </w:r>
      <w:r w:rsidRPr="00F8122E">
        <w:rPr>
          <w:rFonts w:asciiTheme="minorHAnsi" w:eastAsia="Batang" w:hAnsiTheme="minorHAnsi"/>
          <w:i/>
          <w:sz w:val="22"/>
          <w:szCs w:val="22"/>
        </w:rPr>
        <w:t>”</w:t>
      </w:r>
      <w:r w:rsidRPr="00F8122E">
        <w:rPr>
          <w:rFonts w:asciiTheme="minorHAnsi" w:hAnsiTheme="minorHAnsi"/>
          <w:sz w:val="22"/>
          <w:szCs w:val="22"/>
        </w:rPr>
        <w:t xml:space="preserve">, </w:t>
      </w:r>
      <w:bookmarkEnd w:id="5"/>
      <w:r w:rsidRPr="00F8122E">
        <w:rPr>
          <w:rFonts w:asciiTheme="minorHAnsi" w:hAnsiTheme="minorHAnsi"/>
          <w:sz w:val="22"/>
          <w:szCs w:val="22"/>
        </w:rPr>
        <w:t>Apple Oppo</w:t>
      </w:r>
      <w:bookmarkEnd w:id="6"/>
    </w:p>
    <w:p w14:paraId="729C8FA2" w14:textId="5FBCA145" w:rsidR="003F4946" w:rsidRPr="00D61459" w:rsidRDefault="003F4946" w:rsidP="00D61459"/>
    <w:sectPr w:rsidR="003F4946" w:rsidRPr="00D61459" w:rsidSect="00D04AF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926F6" w14:textId="77777777" w:rsidR="008F222A" w:rsidRDefault="008F222A">
      <w:r>
        <w:separator/>
      </w:r>
    </w:p>
  </w:endnote>
  <w:endnote w:type="continuationSeparator" w:id="0">
    <w:p w14:paraId="2CD9AF58" w14:textId="77777777" w:rsidR="008F222A" w:rsidRDefault="008F222A">
      <w:r>
        <w:continuationSeparator/>
      </w:r>
    </w:p>
  </w:endnote>
  <w:endnote w:type="continuationNotice" w:id="1">
    <w:p w14:paraId="4DB5D2A6" w14:textId="77777777" w:rsidR="008F222A" w:rsidRDefault="008F222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D4D0D" w14:textId="77777777" w:rsidR="008F222A" w:rsidRDefault="008F222A">
      <w:r>
        <w:separator/>
      </w:r>
    </w:p>
  </w:footnote>
  <w:footnote w:type="continuationSeparator" w:id="0">
    <w:p w14:paraId="2F125D95" w14:textId="77777777" w:rsidR="008F222A" w:rsidRDefault="008F222A">
      <w:r>
        <w:continuationSeparator/>
      </w:r>
    </w:p>
  </w:footnote>
  <w:footnote w:type="continuationNotice" w:id="1">
    <w:p w14:paraId="13AA9D13" w14:textId="77777777" w:rsidR="008F222A" w:rsidRDefault="008F222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E234A5"/>
    <w:multiLevelType w:val="hybridMultilevel"/>
    <w:tmpl w:val="9BD23584"/>
    <w:lvl w:ilvl="0" w:tplc="65ACCFA0">
      <w:start w:val="1"/>
      <w:numFmt w:val="decimal"/>
      <w:lvlText w:val="Proposal %1: "/>
      <w:lvlJc w:val="left"/>
      <w:pPr>
        <w:ind w:left="360" w:hanging="360"/>
      </w:pPr>
      <w:rPr>
        <w:rFonts w:asciiTheme="minorHAnsi" w:hAnsiTheme="minorHAnsi" w:cstheme="minorHAnsi" w:hint="default"/>
        <w:b/>
        <w:i w:val="0"/>
        <w:color w:val="auto"/>
        <w:sz w:val="24"/>
        <w:szCs w:val="24"/>
      </w:r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 w15:restartNumberingAfterBreak="0">
    <w:nsid w:val="152E4D35"/>
    <w:multiLevelType w:val="hybridMultilevel"/>
    <w:tmpl w:val="5162AA9E"/>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295135ED"/>
    <w:multiLevelType w:val="hybridMultilevel"/>
    <w:tmpl w:val="39CC8EA4"/>
    <w:lvl w:ilvl="0" w:tplc="FFFFFFFF">
      <w:start w:val="1"/>
      <w:numFmt w:val="decimal"/>
      <w:lvlText w:val="Proposal %1:"/>
      <w:lvlJc w:val="left"/>
      <w:pPr>
        <w:ind w:left="360" w:hanging="360"/>
      </w:pPr>
      <w:rPr>
        <w:rFonts w:hint="default"/>
        <w:b/>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991496B"/>
    <w:multiLevelType w:val="hybridMultilevel"/>
    <w:tmpl w:val="C792C1BC"/>
    <w:lvl w:ilvl="0" w:tplc="65E80930">
      <w:start w:val="1"/>
      <w:numFmt w:val="decimal"/>
      <w:lvlText w:val="Proposal %1: "/>
      <w:lvlJc w:val="left"/>
      <w:pPr>
        <w:ind w:left="360" w:hanging="360"/>
      </w:pPr>
      <w:rPr>
        <w:rFonts w:cs="Times New Roman" w:hint="default"/>
        <w:b/>
        <w:i w:val="0"/>
        <w:color w:val="auto"/>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00411A"/>
    <w:multiLevelType w:val="hybridMultilevel"/>
    <w:tmpl w:val="96C450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A9519F"/>
    <w:multiLevelType w:val="hybridMultilevel"/>
    <w:tmpl w:val="39CC8EA4"/>
    <w:lvl w:ilvl="0" w:tplc="0EC8846E">
      <w:start w:val="1"/>
      <w:numFmt w:val="decimal"/>
      <w:lvlText w:val="Proposal %1:"/>
      <w:lvlJc w:val="left"/>
      <w:pPr>
        <w:ind w:left="360" w:hanging="360"/>
      </w:pPr>
      <w:rPr>
        <w:rFonts w:hint="default"/>
        <w:b/>
        <w:bCs w:val="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6759B7"/>
    <w:multiLevelType w:val="hybridMultilevel"/>
    <w:tmpl w:val="3A72A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79941E7"/>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5"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9" w15:restartNumberingAfterBreak="0">
    <w:nsid w:val="74FD586E"/>
    <w:multiLevelType w:val="hybridMultilevel"/>
    <w:tmpl w:val="3A72A9D2"/>
    <w:lvl w:ilvl="0" w:tplc="FFFFFFFF">
      <w:start w:val="1"/>
      <w:numFmt w:val="decimal"/>
      <w:lvlText w:val="Proposal %1: "/>
      <w:lvlJc w:val="left"/>
      <w:pPr>
        <w:ind w:left="720" w:hanging="360"/>
      </w:pPr>
      <w:rPr>
        <w:rFonts w:cs="Times New Roman" w:hint="default"/>
        <w:b/>
        <w:i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76A73C0"/>
    <w:multiLevelType w:val="hybridMultilevel"/>
    <w:tmpl w:val="5162AA9E"/>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D30311"/>
    <w:multiLevelType w:val="hybridMultilevel"/>
    <w:tmpl w:val="96C45058"/>
    <w:lvl w:ilvl="0" w:tplc="65E80930">
      <w:start w:val="1"/>
      <w:numFmt w:val="decimal"/>
      <w:lvlText w:val="Proposal %1: "/>
      <w:lvlJc w:val="left"/>
      <w:pPr>
        <w:ind w:left="360" w:hanging="360"/>
      </w:pPr>
      <w:rPr>
        <w:rFonts w:cs="Times New Roman" w:hint="default"/>
        <w:b/>
        <w:i w:val="0"/>
        <w:color w:val="auto"/>
      </w:rPr>
    </w:lvl>
    <w:lvl w:ilvl="1" w:tplc="20000019">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33"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652370269">
    <w:abstractNumId w:val="24"/>
  </w:num>
  <w:num w:numId="2" w16cid:durableId="909533652">
    <w:abstractNumId w:val="31"/>
  </w:num>
  <w:num w:numId="3" w16cid:durableId="855189921">
    <w:abstractNumId w:val="28"/>
  </w:num>
  <w:num w:numId="4" w16cid:durableId="169148498">
    <w:abstractNumId w:val="14"/>
  </w:num>
  <w:num w:numId="5" w16cid:durableId="1131358376">
    <w:abstractNumId w:val="15"/>
  </w:num>
  <w:num w:numId="6" w16cid:durableId="656618368">
    <w:abstractNumId w:val="2"/>
  </w:num>
  <w:num w:numId="7" w16cid:durableId="711925221">
    <w:abstractNumId w:val="1"/>
  </w:num>
  <w:num w:numId="8" w16cid:durableId="1765959469">
    <w:abstractNumId w:val="34"/>
  </w:num>
  <w:num w:numId="9" w16cid:durableId="484013963">
    <w:abstractNumId w:val="23"/>
  </w:num>
  <w:num w:numId="10" w16cid:durableId="550776751">
    <w:abstractNumId w:val="27"/>
  </w:num>
  <w:num w:numId="11" w16cid:durableId="2106611072">
    <w:abstractNumId w:val="8"/>
  </w:num>
  <w:num w:numId="12" w16cid:durableId="899101234">
    <w:abstractNumId w:val="0"/>
  </w:num>
  <w:num w:numId="13" w16cid:durableId="2049337068">
    <w:abstractNumId w:val="16"/>
  </w:num>
  <w:num w:numId="14" w16cid:durableId="414909943">
    <w:abstractNumId w:val="26"/>
  </w:num>
  <w:num w:numId="15" w16cid:durableId="2087454580">
    <w:abstractNumId w:val="25"/>
  </w:num>
  <w:num w:numId="16" w16cid:durableId="546068386">
    <w:abstractNumId w:val="18"/>
  </w:num>
  <w:num w:numId="17" w16cid:durableId="2122869071">
    <w:abstractNumId w:val="13"/>
  </w:num>
  <w:num w:numId="18" w16cid:durableId="683365675">
    <w:abstractNumId w:val="33"/>
  </w:num>
  <w:num w:numId="19" w16cid:durableId="780414896">
    <w:abstractNumId w:val="19"/>
  </w:num>
  <w:num w:numId="20" w16cid:durableId="1880821694">
    <w:abstractNumId w:val="5"/>
  </w:num>
  <w:num w:numId="21" w16cid:durableId="1829326818">
    <w:abstractNumId w:val="20"/>
  </w:num>
  <w:num w:numId="22" w16cid:durableId="604272518">
    <w:abstractNumId w:val="12"/>
  </w:num>
  <w:num w:numId="23" w16cid:durableId="1246718577">
    <w:abstractNumId w:val="22"/>
  </w:num>
  <w:num w:numId="24" w16cid:durableId="1499080432">
    <w:abstractNumId w:val="10"/>
  </w:num>
  <w:num w:numId="25" w16cid:durableId="1182281652">
    <w:abstractNumId w:val="17"/>
  </w:num>
  <w:num w:numId="26" w16cid:durableId="744306720">
    <w:abstractNumId w:val="29"/>
  </w:num>
  <w:num w:numId="27" w16cid:durableId="1082289481">
    <w:abstractNumId w:val="3"/>
  </w:num>
  <w:num w:numId="28" w16cid:durableId="1556813973">
    <w:abstractNumId w:val="21"/>
  </w:num>
  <w:num w:numId="29" w16cid:durableId="1733041343">
    <w:abstractNumId w:val="32"/>
  </w:num>
  <w:num w:numId="30" w16cid:durableId="1198161151">
    <w:abstractNumId w:val="9"/>
  </w:num>
  <w:num w:numId="31" w16cid:durableId="1921257316">
    <w:abstractNumId w:val="28"/>
  </w:num>
  <w:num w:numId="32" w16cid:durableId="555819374">
    <w:abstractNumId w:val="7"/>
  </w:num>
  <w:num w:numId="33" w16cid:durableId="721056492">
    <w:abstractNumId w:val="4"/>
  </w:num>
  <w:num w:numId="34" w16cid:durableId="1609699379">
    <w:abstractNumId w:val="30"/>
  </w:num>
  <w:num w:numId="35" w16cid:durableId="892929658">
    <w:abstractNumId w:val="11"/>
  </w:num>
  <w:num w:numId="36" w16cid:durableId="99183444">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A77"/>
    <w:rsid w:val="00004D7D"/>
    <w:rsid w:val="00004E69"/>
    <w:rsid w:val="00004F8E"/>
    <w:rsid w:val="00005313"/>
    <w:rsid w:val="0000545C"/>
    <w:rsid w:val="000054B2"/>
    <w:rsid w:val="00005E2A"/>
    <w:rsid w:val="0000741B"/>
    <w:rsid w:val="00007C82"/>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483"/>
    <w:rsid w:val="00016868"/>
    <w:rsid w:val="0001686B"/>
    <w:rsid w:val="00016CEE"/>
    <w:rsid w:val="00017243"/>
    <w:rsid w:val="00017E83"/>
    <w:rsid w:val="00017F08"/>
    <w:rsid w:val="0002133B"/>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6529"/>
    <w:rsid w:val="00036F16"/>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2210"/>
    <w:rsid w:val="00052455"/>
    <w:rsid w:val="00052475"/>
    <w:rsid w:val="0005259A"/>
    <w:rsid w:val="00052B1B"/>
    <w:rsid w:val="00052B9E"/>
    <w:rsid w:val="00052F10"/>
    <w:rsid w:val="00053392"/>
    <w:rsid w:val="0005388F"/>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498"/>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3E4A"/>
    <w:rsid w:val="00074238"/>
    <w:rsid w:val="000743BF"/>
    <w:rsid w:val="000745B0"/>
    <w:rsid w:val="00074B78"/>
    <w:rsid w:val="0007534B"/>
    <w:rsid w:val="000753ED"/>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47F"/>
    <w:rsid w:val="00085C0D"/>
    <w:rsid w:val="00086385"/>
    <w:rsid w:val="000864E2"/>
    <w:rsid w:val="00086CD6"/>
    <w:rsid w:val="00086E59"/>
    <w:rsid w:val="000873A1"/>
    <w:rsid w:val="00087C29"/>
    <w:rsid w:val="00090365"/>
    <w:rsid w:val="0009070B"/>
    <w:rsid w:val="00090770"/>
    <w:rsid w:val="0009179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97C09"/>
    <w:rsid w:val="00097E5D"/>
    <w:rsid w:val="000A2E40"/>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52E"/>
    <w:rsid w:val="000B09B6"/>
    <w:rsid w:val="000B16B0"/>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008"/>
    <w:rsid w:val="000B7586"/>
    <w:rsid w:val="000B7742"/>
    <w:rsid w:val="000C0541"/>
    <w:rsid w:val="000C0F31"/>
    <w:rsid w:val="000C1298"/>
    <w:rsid w:val="000C2AB4"/>
    <w:rsid w:val="000C2C11"/>
    <w:rsid w:val="000C2F93"/>
    <w:rsid w:val="000C31D1"/>
    <w:rsid w:val="000C3280"/>
    <w:rsid w:val="000C3CA9"/>
    <w:rsid w:val="000C3D96"/>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40CF"/>
    <w:rsid w:val="000D4593"/>
    <w:rsid w:val="000D46F9"/>
    <w:rsid w:val="000D58A2"/>
    <w:rsid w:val="000D5A72"/>
    <w:rsid w:val="000D6430"/>
    <w:rsid w:val="000D64E3"/>
    <w:rsid w:val="000D6658"/>
    <w:rsid w:val="000D7090"/>
    <w:rsid w:val="000D7119"/>
    <w:rsid w:val="000D717D"/>
    <w:rsid w:val="000D79E2"/>
    <w:rsid w:val="000E01CA"/>
    <w:rsid w:val="000E0332"/>
    <w:rsid w:val="000E0644"/>
    <w:rsid w:val="000E0826"/>
    <w:rsid w:val="000E08AC"/>
    <w:rsid w:val="000E0B89"/>
    <w:rsid w:val="000E0F80"/>
    <w:rsid w:val="000E1269"/>
    <w:rsid w:val="000E16CE"/>
    <w:rsid w:val="000E1F04"/>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3C8C"/>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0E54"/>
    <w:rsid w:val="001015F3"/>
    <w:rsid w:val="0010166B"/>
    <w:rsid w:val="00101956"/>
    <w:rsid w:val="0010234E"/>
    <w:rsid w:val="00102507"/>
    <w:rsid w:val="001026EB"/>
    <w:rsid w:val="0010295F"/>
    <w:rsid w:val="00103538"/>
    <w:rsid w:val="00103E3B"/>
    <w:rsid w:val="00103EBA"/>
    <w:rsid w:val="00104874"/>
    <w:rsid w:val="00105300"/>
    <w:rsid w:val="00105512"/>
    <w:rsid w:val="00105D78"/>
    <w:rsid w:val="00105F4C"/>
    <w:rsid w:val="00106498"/>
    <w:rsid w:val="00106D66"/>
    <w:rsid w:val="001070E4"/>
    <w:rsid w:val="001074B2"/>
    <w:rsid w:val="00107784"/>
    <w:rsid w:val="00110192"/>
    <w:rsid w:val="00110853"/>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A2E"/>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12A"/>
    <w:rsid w:val="001346C3"/>
    <w:rsid w:val="001352B7"/>
    <w:rsid w:val="00135633"/>
    <w:rsid w:val="00135653"/>
    <w:rsid w:val="00136C52"/>
    <w:rsid w:val="00136E63"/>
    <w:rsid w:val="00136F1D"/>
    <w:rsid w:val="00137436"/>
    <w:rsid w:val="001376D7"/>
    <w:rsid w:val="001379FC"/>
    <w:rsid w:val="00137B9B"/>
    <w:rsid w:val="00137E1E"/>
    <w:rsid w:val="0014029B"/>
    <w:rsid w:val="001408E3"/>
    <w:rsid w:val="00140A45"/>
    <w:rsid w:val="00141530"/>
    <w:rsid w:val="00141911"/>
    <w:rsid w:val="00141B39"/>
    <w:rsid w:val="00141BA0"/>
    <w:rsid w:val="00141C9C"/>
    <w:rsid w:val="00141CE7"/>
    <w:rsid w:val="0014299C"/>
    <w:rsid w:val="00142C2E"/>
    <w:rsid w:val="00142CFE"/>
    <w:rsid w:val="00142D41"/>
    <w:rsid w:val="001432BD"/>
    <w:rsid w:val="00143659"/>
    <w:rsid w:val="001440C6"/>
    <w:rsid w:val="00144482"/>
    <w:rsid w:val="0014463F"/>
    <w:rsid w:val="00145132"/>
    <w:rsid w:val="0014529C"/>
    <w:rsid w:val="001454A2"/>
    <w:rsid w:val="001458A4"/>
    <w:rsid w:val="00145DAA"/>
    <w:rsid w:val="00146AA5"/>
    <w:rsid w:val="00147408"/>
    <w:rsid w:val="001474B1"/>
    <w:rsid w:val="00147AD3"/>
    <w:rsid w:val="0015035F"/>
    <w:rsid w:val="00150448"/>
    <w:rsid w:val="001507E5"/>
    <w:rsid w:val="00150B3E"/>
    <w:rsid w:val="00150D77"/>
    <w:rsid w:val="00150F68"/>
    <w:rsid w:val="00151005"/>
    <w:rsid w:val="0015100C"/>
    <w:rsid w:val="001510D1"/>
    <w:rsid w:val="001511DD"/>
    <w:rsid w:val="001516D1"/>
    <w:rsid w:val="00152280"/>
    <w:rsid w:val="00152328"/>
    <w:rsid w:val="0015268A"/>
    <w:rsid w:val="00152A91"/>
    <w:rsid w:val="00153078"/>
    <w:rsid w:val="00153597"/>
    <w:rsid w:val="0015375F"/>
    <w:rsid w:val="00153A93"/>
    <w:rsid w:val="00153E6C"/>
    <w:rsid w:val="00154183"/>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0F4"/>
    <w:rsid w:val="0017131E"/>
    <w:rsid w:val="00171C2D"/>
    <w:rsid w:val="001721B0"/>
    <w:rsid w:val="00172582"/>
    <w:rsid w:val="001726F9"/>
    <w:rsid w:val="00172A29"/>
    <w:rsid w:val="00172A95"/>
    <w:rsid w:val="0017307E"/>
    <w:rsid w:val="001734F8"/>
    <w:rsid w:val="00173E1D"/>
    <w:rsid w:val="00173E52"/>
    <w:rsid w:val="001749EC"/>
    <w:rsid w:val="00174B6E"/>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58D6"/>
    <w:rsid w:val="0019661A"/>
    <w:rsid w:val="0019685C"/>
    <w:rsid w:val="001968CB"/>
    <w:rsid w:val="00196A1B"/>
    <w:rsid w:val="00196F92"/>
    <w:rsid w:val="001973FB"/>
    <w:rsid w:val="0019740D"/>
    <w:rsid w:val="00197518"/>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0C5"/>
    <w:rsid w:val="001C6301"/>
    <w:rsid w:val="001C6F0A"/>
    <w:rsid w:val="001C6F31"/>
    <w:rsid w:val="001C7171"/>
    <w:rsid w:val="001C788A"/>
    <w:rsid w:val="001C7A83"/>
    <w:rsid w:val="001C7ADB"/>
    <w:rsid w:val="001C7E30"/>
    <w:rsid w:val="001D006E"/>
    <w:rsid w:val="001D042F"/>
    <w:rsid w:val="001D077F"/>
    <w:rsid w:val="001D170B"/>
    <w:rsid w:val="001D1B15"/>
    <w:rsid w:val="001D20CB"/>
    <w:rsid w:val="001D345B"/>
    <w:rsid w:val="001D385F"/>
    <w:rsid w:val="001D3968"/>
    <w:rsid w:val="001D40CE"/>
    <w:rsid w:val="001D46AD"/>
    <w:rsid w:val="001D47C8"/>
    <w:rsid w:val="001D4BC3"/>
    <w:rsid w:val="001D500E"/>
    <w:rsid w:val="001D586D"/>
    <w:rsid w:val="001D6610"/>
    <w:rsid w:val="001D71E1"/>
    <w:rsid w:val="001D7E7E"/>
    <w:rsid w:val="001D7F8D"/>
    <w:rsid w:val="001D7FC0"/>
    <w:rsid w:val="001E0007"/>
    <w:rsid w:val="001E00A7"/>
    <w:rsid w:val="001E00DF"/>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1044"/>
    <w:rsid w:val="001F15CE"/>
    <w:rsid w:val="001F1FB0"/>
    <w:rsid w:val="001F3824"/>
    <w:rsid w:val="001F3E22"/>
    <w:rsid w:val="001F40CE"/>
    <w:rsid w:val="001F4CC0"/>
    <w:rsid w:val="001F5CBC"/>
    <w:rsid w:val="001F5FF7"/>
    <w:rsid w:val="001F6066"/>
    <w:rsid w:val="001F60CC"/>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3991"/>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3D3"/>
    <w:rsid w:val="00222443"/>
    <w:rsid w:val="0022349B"/>
    <w:rsid w:val="002239B0"/>
    <w:rsid w:val="00223E2B"/>
    <w:rsid w:val="00223F45"/>
    <w:rsid w:val="00224D6A"/>
    <w:rsid w:val="002251BD"/>
    <w:rsid w:val="0022547F"/>
    <w:rsid w:val="00225680"/>
    <w:rsid w:val="00226453"/>
    <w:rsid w:val="00226602"/>
    <w:rsid w:val="00226610"/>
    <w:rsid w:val="00226D2E"/>
    <w:rsid w:val="00226DDB"/>
    <w:rsid w:val="00226E2E"/>
    <w:rsid w:val="00227498"/>
    <w:rsid w:val="002278E1"/>
    <w:rsid w:val="00227F04"/>
    <w:rsid w:val="0023025C"/>
    <w:rsid w:val="00230DDD"/>
    <w:rsid w:val="00231138"/>
    <w:rsid w:val="002316E8"/>
    <w:rsid w:val="00231CAA"/>
    <w:rsid w:val="00231D0B"/>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2D9"/>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B41"/>
    <w:rsid w:val="00257C5E"/>
    <w:rsid w:val="00257EFE"/>
    <w:rsid w:val="0026002E"/>
    <w:rsid w:val="002602BD"/>
    <w:rsid w:val="00260F7C"/>
    <w:rsid w:val="00261D75"/>
    <w:rsid w:val="00261E8E"/>
    <w:rsid w:val="0026276B"/>
    <w:rsid w:val="002627B5"/>
    <w:rsid w:val="002627FF"/>
    <w:rsid w:val="00262D2C"/>
    <w:rsid w:val="00262E4F"/>
    <w:rsid w:val="002634D1"/>
    <w:rsid w:val="002638CE"/>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3810"/>
    <w:rsid w:val="00273A18"/>
    <w:rsid w:val="002740B6"/>
    <w:rsid w:val="002743AD"/>
    <w:rsid w:val="002743EB"/>
    <w:rsid w:val="00274467"/>
    <w:rsid w:val="00274634"/>
    <w:rsid w:val="00274A1B"/>
    <w:rsid w:val="00274A37"/>
    <w:rsid w:val="00274B72"/>
    <w:rsid w:val="00275D12"/>
    <w:rsid w:val="00275F88"/>
    <w:rsid w:val="002762F3"/>
    <w:rsid w:val="00276549"/>
    <w:rsid w:val="00276778"/>
    <w:rsid w:val="00276CFD"/>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21A3"/>
    <w:rsid w:val="00293112"/>
    <w:rsid w:val="00293168"/>
    <w:rsid w:val="002932F1"/>
    <w:rsid w:val="00293AEF"/>
    <w:rsid w:val="00294026"/>
    <w:rsid w:val="0029489C"/>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1565"/>
    <w:rsid w:val="002A16AB"/>
    <w:rsid w:val="002A1BA9"/>
    <w:rsid w:val="002A1EBD"/>
    <w:rsid w:val="002A226A"/>
    <w:rsid w:val="002A2DB1"/>
    <w:rsid w:val="002A2ED4"/>
    <w:rsid w:val="002A30FD"/>
    <w:rsid w:val="002A33E4"/>
    <w:rsid w:val="002A34C4"/>
    <w:rsid w:val="002A38E2"/>
    <w:rsid w:val="002A3974"/>
    <w:rsid w:val="002A4407"/>
    <w:rsid w:val="002A4455"/>
    <w:rsid w:val="002A4A87"/>
    <w:rsid w:val="002A52F2"/>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0F33"/>
    <w:rsid w:val="002C107A"/>
    <w:rsid w:val="002C129C"/>
    <w:rsid w:val="002C1DA6"/>
    <w:rsid w:val="002C22F9"/>
    <w:rsid w:val="002C327D"/>
    <w:rsid w:val="002C3644"/>
    <w:rsid w:val="002C3949"/>
    <w:rsid w:val="002C3D11"/>
    <w:rsid w:val="002C3F50"/>
    <w:rsid w:val="002C40FA"/>
    <w:rsid w:val="002C4973"/>
    <w:rsid w:val="002C4EE1"/>
    <w:rsid w:val="002C5735"/>
    <w:rsid w:val="002C5A0A"/>
    <w:rsid w:val="002C6161"/>
    <w:rsid w:val="002C65AB"/>
    <w:rsid w:val="002C6698"/>
    <w:rsid w:val="002C6814"/>
    <w:rsid w:val="002C6873"/>
    <w:rsid w:val="002C78CA"/>
    <w:rsid w:val="002C7CC6"/>
    <w:rsid w:val="002D0490"/>
    <w:rsid w:val="002D0DF2"/>
    <w:rsid w:val="002D0E97"/>
    <w:rsid w:val="002D10E4"/>
    <w:rsid w:val="002D177B"/>
    <w:rsid w:val="002D1790"/>
    <w:rsid w:val="002D19B9"/>
    <w:rsid w:val="002D1BB8"/>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09A0"/>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102E"/>
    <w:rsid w:val="0030114D"/>
    <w:rsid w:val="00301AEB"/>
    <w:rsid w:val="00301B1E"/>
    <w:rsid w:val="00302917"/>
    <w:rsid w:val="00302EB1"/>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00A"/>
    <w:rsid w:val="00312329"/>
    <w:rsid w:val="0031259C"/>
    <w:rsid w:val="00313025"/>
    <w:rsid w:val="00313690"/>
    <w:rsid w:val="00315127"/>
    <w:rsid w:val="00315138"/>
    <w:rsid w:val="0031533F"/>
    <w:rsid w:val="003157DC"/>
    <w:rsid w:val="00315A5C"/>
    <w:rsid w:val="00315B37"/>
    <w:rsid w:val="00315CE9"/>
    <w:rsid w:val="003161AC"/>
    <w:rsid w:val="003168FC"/>
    <w:rsid w:val="00316BC4"/>
    <w:rsid w:val="00316EA2"/>
    <w:rsid w:val="00317357"/>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1CC"/>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4A7"/>
    <w:rsid w:val="003424FB"/>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B65"/>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70"/>
    <w:rsid w:val="00360E97"/>
    <w:rsid w:val="00360EAE"/>
    <w:rsid w:val="00360F96"/>
    <w:rsid w:val="003610C8"/>
    <w:rsid w:val="003615AC"/>
    <w:rsid w:val="00361F5A"/>
    <w:rsid w:val="00361F95"/>
    <w:rsid w:val="003621E2"/>
    <w:rsid w:val="0036220E"/>
    <w:rsid w:val="003628F9"/>
    <w:rsid w:val="00362B27"/>
    <w:rsid w:val="00362D14"/>
    <w:rsid w:val="00363614"/>
    <w:rsid w:val="00363884"/>
    <w:rsid w:val="00363AE3"/>
    <w:rsid w:val="00363D47"/>
    <w:rsid w:val="00363E1E"/>
    <w:rsid w:val="003642A2"/>
    <w:rsid w:val="00364561"/>
    <w:rsid w:val="003646D0"/>
    <w:rsid w:val="0036482B"/>
    <w:rsid w:val="00364884"/>
    <w:rsid w:val="00364887"/>
    <w:rsid w:val="00364CEC"/>
    <w:rsid w:val="003652D6"/>
    <w:rsid w:val="003656AE"/>
    <w:rsid w:val="00365800"/>
    <w:rsid w:val="00365D1E"/>
    <w:rsid w:val="00365DAC"/>
    <w:rsid w:val="00366B0C"/>
    <w:rsid w:val="00366D17"/>
    <w:rsid w:val="00366E1E"/>
    <w:rsid w:val="00366FB4"/>
    <w:rsid w:val="00367174"/>
    <w:rsid w:val="00367389"/>
    <w:rsid w:val="00367E44"/>
    <w:rsid w:val="003709A3"/>
    <w:rsid w:val="00370AFC"/>
    <w:rsid w:val="00370E88"/>
    <w:rsid w:val="003714EC"/>
    <w:rsid w:val="00371860"/>
    <w:rsid w:val="00371AD0"/>
    <w:rsid w:val="00371B42"/>
    <w:rsid w:val="00372C56"/>
    <w:rsid w:val="00372E76"/>
    <w:rsid w:val="00372EC7"/>
    <w:rsid w:val="003738DE"/>
    <w:rsid w:val="00374016"/>
    <w:rsid w:val="00374054"/>
    <w:rsid w:val="00374335"/>
    <w:rsid w:val="00376177"/>
    <w:rsid w:val="00376469"/>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02E"/>
    <w:rsid w:val="00395336"/>
    <w:rsid w:val="0039577E"/>
    <w:rsid w:val="00395D27"/>
    <w:rsid w:val="00396196"/>
    <w:rsid w:val="003961A7"/>
    <w:rsid w:val="0039625F"/>
    <w:rsid w:val="00397476"/>
    <w:rsid w:val="003A04C3"/>
    <w:rsid w:val="003A05DC"/>
    <w:rsid w:val="003A0960"/>
    <w:rsid w:val="003A09AE"/>
    <w:rsid w:val="003A0ECB"/>
    <w:rsid w:val="003A1309"/>
    <w:rsid w:val="003A1B0D"/>
    <w:rsid w:val="003A2274"/>
    <w:rsid w:val="003A2512"/>
    <w:rsid w:val="003A284D"/>
    <w:rsid w:val="003A2976"/>
    <w:rsid w:val="003A2A8F"/>
    <w:rsid w:val="003A2D66"/>
    <w:rsid w:val="003A33DC"/>
    <w:rsid w:val="003A3781"/>
    <w:rsid w:val="003A3CB9"/>
    <w:rsid w:val="003A3D83"/>
    <w:rsid w:val="003A409B"/>
    <w:rsid w:val="003A452F"/>
    <w:rsid w:val="003A4768"/>
    <w:rsid w:val="003A4F26"/>
    <w:rsid w:val="003A502C"/>
    <w:rsid w:val="003A5394"/>
    <w:rsid w:val="003A53D7"/>
    <w:rsid w:val="003A5D78"/>
    <w:rsid w:val="003A5F6C"/>
    <w:rsid w:val="003A64DF"/>
    <w:rsid w:val="003A6AEA"/>
    <w:rsid w:val="003A6B31"/>
    <w:rsid w:val="003A70B0"/>
    <w:rsid w:val="003A7592"/>
    <w:rsid w:val="003A7DD5"/>
    <w:rsid w:val="003B01ED"/>
    <w:rsid w:val="003B0864"/>
    <w:rsid w:val="003B0D83"/>
    <w:rsid w:val="003B1001"/>
    <w:rsid w:val="003B19C6"/>
    <w:rsid w:val="003B2678"/>
    <w:rsid w:val="003B328F"/>
    <w:rsid w:val="003B32E4"/>
    <w:rsid w:val="003B3334"/>
    <w:rsid w:val="003B34A3"/>
    <w:rsid w:val="003B34D7"/>
    <w:rsid w:val="003B45CA"/>
    <w:rsid w:val="003B49F2"/>
    <w:rsid w:val="003B583F"/>
    <w:rsid w:val="003B5E71"/>
    <w:rsid w:val="003B66D2"/>
    <w:rsid w:val="003B6767"/>
    <w:rsid w:val="003B693D"/>
    <w:rsid w:val="003B6E73"/>
    <w:rsid w:val="003B74EF"/>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C7A2E"/>
    <w:rsid w:val="003C7EB6"/>
    <w:rsid w:val="003D033A"/>
    <w:rsid w:val="003D0362"/>
    <w:rsid w:val="003D09D6"/>
    <w:rsid w:val="003D0F80"/>
    <w:rsid w:val="003D1247"/>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2A30"/>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5E6"/>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552"/>
    <w:rsid w:val="004076DE"/>
    <w:rsid w:val="004107E5"/>
    <w:rsid w:val="00410CB0"/>
    <w:rsid w:val="0041278B"/>
    <w:rsid w:val="00413435"/>
    <w:rsid w:val="004138E6"/>
    <w:rsid w:val="00413C10"/>
    <w:rsid w:val="0041400B"/>
    <w:rsid w:val="004140E3"/>
    <w:rsid w:val="004140FA"/>
    <w:rsid w:val="00414DCA"/>
    <w:rsid w:val="00414DDB"/>
    <w:rsid w:val="004156F4"/>
    <w:rsid w:val="00415A02"/>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B5C"/>
    <w:rsid w:val="00423DD3"/>
    <w:rsid w:val="0042450B"/>
    <w:rsid w:val="00424FB5"/>
    <w:rsid w:val="00425530"/>
    <w:rsid w:val="0042592D"/>
    <w:rsid w:val="00425AC3"/>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8FC"/>
    <w:rsid w:val="00434AEE"/>
    <w:rsid w:val="00434CDE"/>
    <w:rsid w:val="00435895"/>
    <w:rsid w:val="004360E8"/>
    <w:rsid w:val="004364C5"/>
    <w:rsid w:val="004365C9"/>
    <w:rsid w:val="004369FE"/>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1F5"/>
    <w:rsid w:val="00455652"/>
    <w:rsid w:val="004558A0"/>
    <w:rsid w:val="00455EBD"/>
    <w:rsid w:val="004562C0"/>
    <w:rsid w:val="00456696"/>
    <w:rsid w:val="00456D87"/>
    <w:rsid w:val="004571A1"/>
    <w:rsid w:val="0045747F"/>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28C"/>
    <w:rsid w:val="004663DD"/>
    <w:rsid w:val="00466FED"/>
    <w:rsid w:val="0046771D"/>
    <w:rsid w:val="00467922"/>
    <w:rsid w:val="00467FEA"/>
    <w:rsid w:val="00470492"/>
    <w:rsid w:val="004706EB"/>
    <w:rsid w:val="004709FB"/>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3F2"/>
    <w:rsid w:val="0047792D"/>
    <w:rsid w:val="00477B51"/>
    <w:rsid w:val="00480709"/>
    <w:rsid w:val="004810BC"/>
    <w:rsid w:val="004811E4"/>
    <w:rsid w:val="00481965"/>
    <w:rsid w:val="00481CDE"/>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1D99"/>
    <w:rsid w:val="004922AE"/>
    <w:rsid w:val="00492F51"/>
    <w:rsid w:val="004948CD"/>
    <w:rsid w:val="00494D2C"/>
    <w:rsid w:val="00495745"/>
    <w:rsid w:val="0049644C"/>
    <w:rsid w:val="00496D58"/>
    <w:rsid w:val="004970C2"/>
    <w:rsid w:val="00497D0B"/>
    <w:rsid w:val="004A0280"/>
    <w:rsid w:val="004A03DE"/>
    <w:rsid w:val="004A0761"/>
    <w:rsid w:val="004A0873"/>
    <w:rsid w:val="004A10C1"/>
    <w:rsid w:val="004A152D"/>
    <w:rsid w:val="004A1A93"/>
    <w:rsid w:val="004A25A6"/>
    <w:rsid w:val="004A2D43"/>
    <w:rsid w:val="004A2EBD"/>
    <w:rsid w:val="004A3CDF"/>
    <w:rsid w:val="004A41EA"/>
    <w:rsid w:val="004A4493"/>
    <w:rsid w:val="004A53B9"/>
    <w:rsid w:val="004A55CF"/>
    <w:rsid w:val="004A5C0E"/>
    <w:rsid w:val="004A6415"/>
    <w:rsid w:val="004A67FB"/>
    <w:rsid w:val="004A6978"/>
    <w:rsid w:val="004A6B43"/>
    <w:rsid w:val="004A6C7A"/>
    <w:rsid w:val="004A7742"/>
    <w:rsid w:val="004A7978"/>
    <w:rsid w:val="004A799B"/>
    <w:rsid w:val="004A7BE1"/>
    <w:rsid w:val="004B0D5A"/>
    <w:rsid w:val="004B0E33"/>
    <w:rsid w:val="004B14F9"/>
    <w:rsid w:val="004B16E8"/>
    <w:rsid w:val="004B1F14"/>
    <w:rsid w:val="004B2135"/>
    <w:rsid w:val="004B232E"/>
    <w:rsid w:val="004B24DE"/>
    <w:rsid w:val="004B2514"/>
    <w:rsid w:val="004B26AC"/>
    <w:rsid w:val="004B2FA8"/>
    <w:rsid w:val="004B3062"/>
    <w:rsid w:val="004B38AF"/>
    <w:rsid w:val="004B3DF7"/>
    <w:rsid w:val="004B3E01"/>
    <w:rsid w:val="004B3E3C"/>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5B1"/>
    <w:rsid w:val="004C2A1F"/>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8FF"/>
    <w:rsid w:val="004D22E3"/>
    <w:rsid w:val="004D23DA"/>
    <w:rsid w:val="004D258F"/>
    <w:rsid w:val="004D2B61"/>
    <w:rsid w:val="004D3639"/>
    <w:rsid w:val="004D3FD4"/>
    <w:rsid w:val="004D425B"/>
    <w:rsid w:val="004D4543"/>
    <w:rsid w:val="004D4B6A"/>
    <w:rsid w:val="004D4D71"/>
    <w:rsid w:val="004D65A7"/>
    <w:rsid w:val="004D67C8"/>
    <w:rsid w:val="004D68C3"/>
    <w:rsid w:val="004D6D46"/>
    <w:rsid w:val="004D6F2E"/>
    <w:rsid w:val="004D7F2B"/>
    <w:rsid w:val="004D7F2C"/>
    <w:rsid w:val="004E0246"/>
    <w:rsid w:val="004E03FB"/>
    <w:rsid w:val="004E04B8"/>
    <w:rsid w:val="004E0A86"/>
    <w:rsid w:val="004E1DAE"/>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7AE"/>
    <w:rsid w:val="004F3846"/>
    <w:rsid w:val="004F3B87"/>
    <w:rsid w:val="004F4A26"/>
    <w:rsid w:val="004F532C"/>
    <w:rsid w:val="004F55FC"/>
    <w:rsid w:val="004F5AC7"/>
    <w:rsid w:val="004F6124"/>
    <w:rsid w:val="004F6630"/>
    <w:rsid w:val="004F70BE"/>
    <w:rsid w:val="004F76D3"/>
    <w:rsid w:val="0050027D"/>
    <w:rsid w:val="00500483"/>
    <w:rsid w:val="00500535"/>
    <w:rsid w:val="005006D3"/>
    <w:rsid w:val="00500C80"/>
    <w:rsid w:val="00500F0C"/>
    <w:rsid w:val="00501116"/>
    <w:rsid w:val="00501A9C"/>
    <w:rsid w:val="00501CAF"/>
    <w:rsid w:val="005026BC"/>
    <w:rsid w:val="005028D7"/>
    <w:rsid w:val="005030B0"/>
    <w:rsid w:val="005032B8"/>
    <w:rsid w:val="0050366D"/>
    <w:rsid w:val="00503946"/>
    <w:rsid w:val="005039E9"/>
    <w:rsid w:val="00504255"/>
    <w:rsid w:val="005047CF"/>
    <w:rsid w:val="00504857"/>
    <w:rsid w:val="00504EF9"/>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2E3E"/>
    <w:rsid w:val="0051318D"/>
    <w:rsid w:val="005138D0"/>
    <w:rsid w:val="00514130"/>
    <w:rsid w:val="0051424E"/>
    <w:rsid w:val="0051441A"/>
    <w:rsid w:val="0051478D"/>
    <w:rsid w:val="0051482F"/>
    <w:rsid w:val="00514C6A"/>
    <w:rsid w:val="00515947"/>
    <w:rsid w:val="0051599E"/>
    <w:rsid w:val="00515BB3"/>
    <w:rsid w:val="00515DF2"/>
    <w:rsid w:val="00516933"/>
    <w:rsid w:val="00517029"/>
    <w:rsid w:val="005200E2"/>
    <w:rsid w:val="00520528"/>
    <w:rsid w:val="00520B2F"/>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6D2D"/>
    <w:rsid w:val="00527CA9"/>
    <w:rsid w:val="00527EFF"/>
    <w:rsid w:val="0053003B"/>
    <w:rsid w:val="00530276"/>
    <w:rsid w:val="005316D2"/>
    <w:rsid w:val="00531C10"/>
    <w:rsid w:val="00532652"/>
    <w:rsid w:val="005332A0"/>
    <w:rsid w:val="005334B5"/>
    <w:rsid w:val="005345C6"/>
    <w:rsid w:val="005345F6"/>
    <w:rsid w:val="005349D3"/>
    <w:rsid w:val="00535177"/>
    <w:rsid w:val="005358E1"/>
    <w:rsid w:val="00535BEF"/>
    <w:rsid w:val="005363AD"/>
    <w:rsid w:val="00536940"/>
    <w:rsid w:val="005375C0"/>
    <w:rsid w:val="00537945"/>
    <w:rsid w:val="00537F01"/>
    <w:rsid w:val="0054052A"/>
    <w:rsid w:val="005405D6"/>
    <w:rsid w:val="005408B6"/>
    <w:rsid w:val="00540DF1"/>
    <w:rsid w:val="00540DF5"/>
    <w:rsid w:val="00540E00"/>
    <w:rsid w:val="00541637"/>
    <w:rsid w:val="00541CC3"/>
    <w:rsid w:val="00542731"/>
    <w:rsid w:val="005429DD"/>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03B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608"/>
    <w:rsid w:val="00557FF1"/>
    <w:rsid w:val="0056052F"/>
    <w:rsid w:val="00560716"/>
    <w:rsid w:val="0056099D"/>
    <w:rsid w:val="005610AC"/>
    <w:rsid w:val="005610E4"/>
    <w:rsid w:val="00561327"/>
    <w:rsid w:val="00561557"/>
    <w:rsid w:val="00562029"/>
    <w:rsid w:val="00562420"/>
    <w:rsid w:val="0056259F"/>
    <w:rsid w:val="005629B3"/>
    <w:rsid w:val="00562EDC"/>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70E"/>
    <w:rsid w:val="00585FE5"/>
    <w:rsid w:val="005864B3"/>
    <w:rsid w:val="00586823"/>
    <w:rsid w:val="00587A51"/>
    <w:rsid w:val="00587DEC"/>
    <w:rsid w:val="005901B5"/>
    <w:rsid w:val="005902AE"/>
    <w:rsid w:val="005907CC"/>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0FF"/>
    <w:rsid w:val="005A013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3C9B"/>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993"/>
    <w:rsid w:val="005B3D9C"/>
    <w:rsid w:val="005B420B"/>
    <w:rsid w:val="005B6086"/>
    <w:rsid w:val="005B62E4"/>
    <w:rsid w:val="005B6646"/>
    <w:rsid w:val="005B6E03"/>
    <w:rsid w:val="005C0432"/>
    <w:rsid w:val="005C0438"/>
    <w:rsid w:val="005C1E49"/>
    <w:rsid w:val="005C2260"/>
    <w:rsid w:val="005C226B"/>
    <w:rsid w:val="005C30E8"/>
    <w:rsid w:val="005C3AB3"/>
    <w:rsid w:val="005C402D"/>
    <w:rsid w:val="005C404D"/>
    <w:rsid w:val="005C4859"/>
    <w:rsid w:val="005C4CE0"/>
    <w:rsid w:val="005C4D36"/>
    <w:rsid w:val="005C557F"/>
    <w:rsid w:val="005C5AEB"/>
    <w:rsid w:val="005C64D7"/>
    <w:rsid w:val="005C6930"/>
    <w:rsid w:val="005C69DC"/>
    <w:rsid w:val="005C6DC3"/>
    <w:rsid w:val="005C7551"/>
    <w:rsid w:val="005C783C"/>
    <w:rsid w:val="005C7ADE"/>
    <w:rsid w:val="005D0578"/>
    <w:rsid w:val="005D0881"/>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15"/>
    <w:rsid w:val="005E1065"/>
    <w:rsid w:val="005E1312"/>
    <w:rsid w:val="005E1392"/>
    <w:rsid w:val="005E1CEA"/>
    <w:rsid w:val="005E1E23"/>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1BD"/>
    <w:rsid w:val="0060442E"/>
    <w:rsid w:val="00604735"/>
    <w:rsid w:val="00604928"/>
    <w:rsid w:val="00605384"/>
    <w:rsid w:val="00605C35"/>
    <w:rsid w:val="00606A30"/>
    <w:rsid w:val="006070DC"/>
    <w:rsid w:val="0060797E"/>
    <w:rsid w:val="00607C4C"/>
    <w:rsid w:val="00607C58"/>
    <w:rsid w:val="00607D3B"/>
    <w:rsid w:val="00607E6A"/>
    <w:rsid w:val="00610807"/>
    <w:rsid w:val="00610E46"/>
    <w:rsid w:val="0061223D"/>
    <w:rsid w:val="006125BA"/>
    <w:rsid w:val="00612730"/>
    <w:rsid w:val="00612849"/>
    <w:rsid w:val="00612DC4"/>
    <w:rsid w:val="0061350D"/>
    <w:rsid w:val="006135F7"/>
    <w:rsid w:val="006137DE"/>
    <w:rsid w:val="00613D1C"/>
    <w:rsid w:val="0061413E"/>
    <w:rsid w:val="00614916"/>
    <w:rsid w:val="006156B2"/>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FD7"/>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85D"/>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3E74"/>
    <w:rsid w:val="00654066"/>
    <w:rsid w:val="006540C8"/>
    <w:rsid w:val="006546A6"/>
    <w:rsid w:val="0065470D"/>
    <w:rsid w:val="00654D03"/>
    <w:rsid w:val="00654E68"/>
    <w:rsid w:val="00655371"/>
    <w:rsid w:val="00656241"/>
    <w:rsid w:val="00656707"/>
    <w:rsid w:val="00656FB0"/>
    <w:rsid w:val="00657135"/>
    <w:rsid w:val="006573C6"/>
    <w:rsid w:val="00657874"/>
    <w:rsid w:val="0066085B"/>
    <w:rsid w:val="00661227"/>
    <w:rsid w:val="00661378"/>
    <w:rsid w:val="00661D60"/>
    <w:rsid w:val="006626D6"/>
    <w:rsid w:val="006626E4"/>
    <w:rsid w:val="00662B46"/>
    <w:rsid w:val="00662F12"/>
    <w:rsid w:val="00663065"/>
    <w:rsid w:val="0066328F"/>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46"/>
    <w:rsid w:val="00667691"/>
    <w:rsid w:val="00667D87"/>
    <w:rsid w:val="00667F8A"/>
    <w:rsid w:val="00671919"/>
    <w:rsid w:val="00671A27"/>
    <w:rsid w:val="0067275D"/>
    <w:rsid w:val="006728DC"/>
    <w:rsid w:val="00672C53"/>
    <w:rsid w:val="00672D88"/>
    <w:rsid w:val="00672F55"/>
    <w:rsid w:val="006739AD"/>
    <w:rsid w:val="00673E46"/>
    <w:rsid w:val="0067499A"/>
    <w:rsid w:val="00675301"/>
    <w:rsid w:val="006757A2"/>
    <w:rsid w:val="0067582A"/>
    <w:rsid w:val="006763E4"/>
    <w:rsid w:val="006766B7"/>
    <w:rsid w:val="00676982"/>
    <w:rsid w:val="00676B2F"/>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113B"/>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1E1"/>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F01"/>
    <w:rsid w:val="006F0235"/>
    <w:rsid w:val="006F0AA6"/>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BA"/>
    <w:rsid w:val="0070485F"/>
    <w:rsid w:val="007048C6"/>
    <w:rsid w:val="00704C57"/>
    <w:rsid w:val="007053FA"/>
    <w:rsid w:val="007055C3"/>
    <w:rsid w:val="007055CB"/>
    <w:rsid w:val="00705DBE"/>
    <w:rsid w:val="00705EF0"/>
    <w:rsid w:val="00705F98"/>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5B23"/>
    <w:rsid w:val="00716A89"/>
    <w:rsid w:val="00716FCB"/>
    <w:rsid w:val="00717B82"/>
    <w:rsid w:val="007204D2"/>
    <w:rsid w:val="00720AB9"/>
    <w:rsid w:val="0072116D"/>
    <w:rsid w:val="00721DE2"/>
    <w:rsid w:val="00722575"/>
    <w:rsid w:val="007229EF"/>
    <w:rsid w:val="00722EAF"/>
    <w:rsid w:val="007230BC"/>
    <w:rsid w:val="007242BC"/>
    <w:rsid w:val="00724AEC"/>
    <w:rsid w:val="00725054"/>
    <w:rsid w:val="00725208"/>
    <w:rsid w:val="007253B0"/>
    <w:rsid w:val="007253DA"/>
    <w:rsid w:val="0072570B"/>
    <w:rsid w:val="00726052"/>
    <w:rsid w:val="00726243"/>
    <w:rsid w:val="0072677B"/>
    <w:rsid w:val="007267EC"/>
    <w:rsid w:val="00726B1A"/>
    <w:rsid w:val="00726F9B"/>
    <w:rsid w:val="00727F03"/>
    <w:rsid w:val="00730505"/>
    <w:rsid w:val="007306B1"/>
    <w:rsid w:val="00730B5B"/>
    <w:rsid w:val="00730FBC"/>
    <w:rsid w:val="00732A4E"/>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41B"/>
    <w:rsid w:val="0074584E"/>
    <w:rsid w:val="007458D8"/>
    <w:rsid w:val="007464AA"/>
    <w:rsid w:val="007465C3"/>
    <w:rsid w:val="00746FDC"/>
    <w:rsid w:val="00747298"/>
    <w:rsid w:val="0074732E"/>
    <w:rsid w:val="00747B2E"/>
    <w:rsid w:val="00747BF7"/>
    <w:rsid w:val="007500C4"/>
    <w:rsid w:val="007501AE"/>
    <w:rsid w:val="00750599"/>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F10"/>
    <w:rsid w:val="00757946"/>
    <w:rsid w:val="00757B69"/>
    <w:rsid w:val="00757D11"/>
    <w:rsid w:val="00760074"/>
    <w:rsid w:val="007613D3"/>
    <w:rsid w:val="0076170E"/>
    <w:rsid w:val="00762ABD"/>
    <w:rsid w:val="00762B91"/>
    <w:rsid w:val="00762CF2"/>
    <w:rsid w:val="00762D0A"/>
    <w:rsid w:val="00762D51"/>
    <w:rsid w:val="00762D60"/>
    <w:rsid w:val="007630DD"/>
    <w:rsid w:val="007641C7"/>
    <w:rsid w:val="00764E05"/>
    <w:rsid w:val="007655A8"/>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4D55"/>
    <w:rsid w:val="00784E80"/>
    <w:rsid w:val="0078589F"/>
    <w:rsid w:val="00785A3E"/>
    <w:rsid w:val="00785A85"/>
    <w:rsid w:val="00785BDE"/>
    <w:rsid w:val="00786130"/>
    <w:rsid w:val="007866BD"/>
    <w:rsid w:val="00786813"/>
    <w:rsid w:val="007868FA"/>
    <w:rsid w:val="00787007"/>
    <w:rsid w:val="00787035"/>
    <w:rsid w:val="00787DF8"/>
    <w:rsid w:val="00787F6B"/>
    <w:rsid w:val="007903FA"/>
    <w:rsid w:val="007904CF"/>
    <w:rsid w:val="00790A96"/>
    <w:rsid w:val="007916EF"/>
    <w:rsid w:val="00791C7D"/>
    <w:rsid w:val="00791CC8"/>
    <w:rsid w:val="00791CE5"/>
    <w:rsid w:val="00791D17"/>
    <w:rsid w:val="00791DF0"/>
    <w:rsid w:val="007923F8"/>
    <w:rsid w:val="007935EE"/>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25FC"/>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C6B"/>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20"/>
    <w:rsid w:val="007B3295"/>
    <w:rsid w:val="007B35A5"/>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74"/>
    <w:rsid w:val="007C17EF"/>
    <w:rsid w:val="007C20CF"/>
    <w:rsid w:val="007C20EF"/>
    <w:rsid w:val="007C27C1"/>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0CB"/>
    <w:rsid w:val="007D22AD"/>
    <w:rsid w:val="007D2388"/>
    <w:rsid w:val="007D2CF8"/>
    <w:rsid w:val="007D2E7C"/>
    <w:rsid w:val="007D2EA0"/>
    <w:rsid w:val="007D2EBF"/>
    <w:rsid w:val="007D3192"/>
    <w:rsid w:val="007D379A"/>
    <w:rsid w:val="007D3C69"/>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AD8"/>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542"/>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27ED8"/>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1C"/>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DD4"/>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A00"/>
    <w:rsid w:val="00861F2F"/>
    <w:rsid w:val="00862147"/>
    <w:rsid w:val="0086288A"/>
    <w:rsid w:val="00862E8A"/>
    <w:rsid w:val="00864C20"/>
    <w:rsid w:val="0086506A"/>
    <w:rsid w:val="00865F2C"/>
    <w:rsid w:val="00866621"/>
    <w:rsid w:val="00866954"/>
    <w:rsid w:val="00866E4F"/>
    <w:rsid w:val="00866E62"/>
    <w:rsid w:val="00866F79"/>
    <w:rsid w:val="0086779A"/>
    <w:rsid w:val="008677FD"/>
    <w:rsid w:val="00867ACE"/>
    <w:rsid w:val="00867D71"/>
    <w:rsid w:val="00867F70"/>
    <w:rsid w:val="008703C1"/>
    <w:rsid w:val="00870CAF"/>
    <w:rsid w:val="008721A5"/>
    <w:rsid w:val="0087275D"/>
    <w:rsid w:val="008728C7"/>
    <w:rsid w:val="00872A0F"/>
    <w:rsid w:val="00872D3C"/>
    <w:rsid w:val="0087328D"/>
    <w:rsid w:val="00873415"/>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B8"/>
    <w:rsid w:val="008838E9"/>
    <w:rsid w:val="0088445C"/>
    <w:rsid w:val="008852FB"/>
    <w:rsid w:val="0088544B"/>
    <w:rsid w:val="00885654"/>
    <w:rsid w:val="00885672"/>
    <w:rsid w:val="00885BA6"/>
    <w:rsid w:val="00886260"/>
    <w:rsid w:val="00886746"/>
    <w:rsid w:val="008870DE"/>
    <w:rsid w:val="008870FE"/>
    <w:rsid w:val="00890CE1"/>
    <w:rsid w:val="00890D66"/>
    <w:rsid w:val="008913B5"/>
    <w:rsid w:val="00891909"/>
    <w:rsid w:val="008919EC"/>
    <w:rsid w:val="00891C04"/>
    <w:rsid w:val="00891CB5"/>
    <w:rsid w:val="008920F8"/>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FD2"/>
    <w:rsid w:val="008A40BC"/>
    <w:rsid w:val="008A516D"/>
    <w:rsid w:val="008A554A"/>
    <w:rsid w:val="008A574A"/>
    <w:rsid w:val="008A57B3"/>
    <w:rsid w:val="008A601C"/>
    <w:rsid w:val="008A6C5C"/>
    <w:rsid w:val="008B1E20"/>
    <w:rsid w:val="008B1ED0"/>
    <w:rsid w:val="008B24CA"/>
    <w:rsid w:val="008B251A"/>
    <w:rsid w:val="008B3190"/>
    <w:rsid w:val="008B3894"/>
    <w:rsid w:val="008B3C06"/>
    <w:rsid w:val="008B469B"/>
    <w:rsid w:val="008B4922"/>
    <w:rsid w:val="008B511F"/>
    <w:rsid w:val="008B6407"/>
    <w:rsid w:val="008B68FB"/>
    <w:rsid w:val="008B69F3"/>
    <w:rsid w:val="008B6D0E"/>
    <w:rsid w:val="008B6DE5"/>
    <w:rsid w:val="008B730D"/>
    <w:rsid w:val="008B7C73"/>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0D57"/>
    <w:rsid w:val="008D13EC"/>
    <w:rsid w:val="008D1853"/>
    <w:rsid w:val="008D23EE"/>
    <w:rsid w:val="008D3103"/>
    <w:rsid w:val="008D40E6"/>
    <w:rsid w:val="008D41DC"/>
    <w:rsid w:val="008D4224"/>
    <w:rsid w:val="008D47D9"/>
    <w:rsid w:val="008D4923"/>
    <w:rsid w:val="008D4C6E"/>
    <w:rsid w:val="008D501E"/>
    <w:rsid w:val="008D54A8"/>
    <w:rsid w:val="008D55B2"/>
    <w:rsid w:val="008D582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6914"/>
    <w:rsid w:val="008E72E5"/>
    <w:rsid w:val="008E7572"/>
    <w:rsid w:val="008F0092"/>
    <w:rsid w:val="008F03B1"/>
    <w:rsid w:val="008F222A"/>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C3E"/>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5C7"/>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165F8"/>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15A"/>
    <w:rsid w:val="009245A7"/>
    <w:rsid w:val="00924C14"/>
    <w:rsid w:val="00924CE7"/>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4CFB"/>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4F"/>
    <w:rsid w:val="009735A6"/>
    <w:rsid w:val="00973601"/>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5DD0"/>
    <w:rsid w:val="0098647B"/>
    <w:rsid w:val="0098710A"/>
    <w:rsid w:val="009871DB"/>
    <w:rsid w:val="009875DC"/>
    <w:rsid w:val="009877A1"/>
    <w:rsid w:val="00987B33"/>
    <w:rsid w:val="00990154"/>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A165B"/>
    <w:rsid w:val="009A1ED0"/>
    <w:rsid w:val="009A220B"/>
    <w:rsid w:val="009A2A01"/>
    <w:rsid w:val="009A2B27"/>
    <w:rsid w:val="009A2D5F"/>
    <w:rsid w:val="009A2FB8"/>
    <w:rsid w:val="009A37B3"/>
    <w:rsid w:val="009A3B6E"/>
    <w:rsid w:val="009A3B8A"/>
    <w:rsid w:val="009A4008"/>
    <w:rsid w:val="009A40F9"/>
    <w:rsid w:val="009A413C"/>
    <w:rsid w:val="009A42BD"/>
    <w:rsid w:val="009A45DA"/>
    <w:rsid w:val="009A534D"/>
    <w:rsid w:val="009A5B1B"/>
    <w:rsid w:val="009A5DB1"/>
    <w:rsid w:val="009A6082"/>
    <w:rsid w:val="009A6B86"/>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033"/>
    <w:rsid w:val="009C1893"/>
    <w:rsid w:val="009C2553"/>
    <w:rsid w:val="009C263A"/>
    <w:rsid w:val="009C27CA"/>
    <w:rsid w:val="009C2E2F"/>
    <w:rsid w:val="009C3369"/>
    <w:rsid w:val="009C347A"/>
    <w:rsid w:val="009C34F0"/>
    <w:rsid w:val="009C3A01"/>
    <w:rsid w:val="009C3CF7"/>
    <w:rsid w:val="009C476A"/>
    <w:rsid w:val="009C4A98"/>
    <w:rsid w:val="009C4E30"/>
    <w:rsid w:val="009C50E8"/>
    <w:rsid w:val="009C514A"/>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BAD"/>
    <w:rsid w:val="009D6ECB"/>
    <w:rsid w:val="009D7BDD"/>
    <w:rsid w:val="009D7BF1"/>
    <w:rsid w:val="009E0A4D"/>
    <w:rsid w:val="009E0C56"/>
    <w:rsid w:val="009E12D6"/>
    <w:rsid w:val="009E16EE"/>
    <w:rsid w:val="009E1875"/>
    <w:rsid w:val="009E1DE1"/>
    <w:rsid w:val="009E234B"/>
    <w:rsid w:val="009E27D4"/>
    <w:rsid w:val="009E2CB3"/>
    <w:rsid w:val="009E34AE"/>
    <w:rsid w:val="009E3BB5"/>
    <w:rsid w:val="009E45C6"/>
    <w:rsid w:val="009E4743"/>
    <w:rsid w:val="009E49A5"/>
    <w:rsid w:val="009E49D8"/>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5A4"/>
    <w:rsid w:val="009F27BA"/>
    <w:rsid w:val="009F287B"/>
    <w:rsid w:val="009F2955"/>
    <w:rsid w:val="009F297C"/>
    <w:rsid w:val="009F2A15"/>
    <w:rsid w:val="009F2EFA"/>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5EC"/>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2D6A"/>
    <w:rsid w:val="00A130C8"/>
    <w:rsid w:val="00A13188"/>
    <w:rsid w:val="00A13280"/>
    <w:rsid w:val="00A1387A"/>
    <w:rsid w:val="00A13AFB"/>
    <w:rsid w:val="00A13F55"/>
    <w:rsid w:val="00A14045"/>
    <w:rsid w:val="00A14415"/>
    <w:rsid w:val="00A14BF7"/>
    <w:rsid w:val="00A14CED"/>
    <w:rsid w:val="00A15015"/>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06F"/>
    <w:rsid w:val="00A2466F"/>
    <w:rsid w:val="00A255C4"/>
    <w:rsid w:val="00A25A55"/>
    <w:rsid w:val="00A25C96"/>
    <w:rsid w:val="00A2692C"/>
    <w:rsid w:val="00A26CAD"/>
    <w:rsid w:val="00A26D9F"/>
    <w:rsid w:val="00A27238"/>
    <w:rsid w:val="00A274A8"/>
    <w:rsid w:val="00A3043B"/>
    <w:rsid w:val="00A30A28"/>
    <w:rsid w:val="00A30E70"/>
    <w:rsid w:val="00A31283"/>
    <w:rsid w:val="00A31293"/>
    <w:rsid w:val="00A3178C"/>
    <w:rsid w:val="00A319EA"/>
    <w:rsid w:val="00A31BEB"/>
    <w:rsid w:val="00A31C8F"/>
    <w:rsid w:val="00A32E7F"/>
    <w:rsid w:val="00A3314F"/>
    <w:rsid w:val="00A33AE5"/>
    <w:rsid w:val="00A33B25"/>
    <w:rsid w:val="00A33C9F"/>
    <w:rsid w:val="00A34186"/>
    <w:rsid w:val="00A34CB5"/>
    <w:rsid w:val="00A352D5"/>
    <w:rsid w:val="00A3542A"/>
    <w:rsid w:val="00A355EB"/>
    <w:rsid w:val="00A35C6F"/>
    <w:rsid w:val="00A35EFC"/>
    <w:rsid w:val="00A360C9"/>
    <w:rsid w:val="00A37332"/>
    <w:rsid w:val="00A373D8"/>
    <w:rsid w:val="00A3769E"/>
    <w:rsid w:val="00A378A7"/>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907"/>
    <w:rsid w:val="00A50A99"/>
    <w:rsid w:val="00A50E9C"/>
    <w:rsid w:val="00A51699"/>
    <w:rsid w:val="00A51DB5"/>
    <w:rsid w:val="00A51F1F"/>
    <w:rsid w:val="00A52F5E"/>
    <w:rsid w:val="00A533BD"/>
    <w:rsid w:val="00A53BFA"/>
    <w:rsid w:val="00A5442F"/>
    <w:rsid w:val="00A5446B"/>
    <w:rsid w:val="00A5469D"/>
    <w:rsid w:val="00A54D8A"/>
    <w:rsid w:val="00A55001"/>
    <w:rsid w:val="00A5579D"/>
    <w:rsid w:val="00A55B36"/>
    <w:rsid w:val="00A55D39"/>
    <w:rsid w:val="00A55D76"/>
    <w:rsid w:val="00A55F75"/>
    <w:rsid w:val="00A564CA"/>
    <w:rsid w:val="00A56690"/>
    <w:rsid w:val="00A566EF"/>
    <w:rsid w:val="00A569AB"/>
    <w:rsid w:val="00A569FF"/>
    <w:rsid w:val="00A56E7F"/>
    <w:rsid w:val="00A614F5"/>
    <w:rsid w:val="00A61CA8"/>
    <w:rsid w:val="00A62154"/>
    <w:rsid w:val="00A63032"/>
    <w:rsid w:val="00A63AB4"/>
    <w:rsid w:val="00A63F3B"/>
    <w:rsid w:val="00A64E3D"/>
    <w:rsid w:val="00A64F8E"/>
    <w:rsid w:val="00A651D3"/>
    <w:rsid w:val="00A654CF"/>
    <w:rsid w:val="00A65681"/>
    <w:rsid w:val="00A65AF5"/>
    <w:rsid w:val="00A65B59"/>
    <w:rsid w:val="00A660CE"/>
    <w:rsid w:val="00A668F9"/>
    <w:rsid w:val="00A66CB3"/>
    <w:rsid w:val="00A66D47"/>
    <w:rsid w:val="00A66F3A"/>
    <w:rsid w:val="00A672D8"/>
    <w:rsid w:val="00A676AC"/>
    <w:rsid w:val="00A67960"/>
    <w:rsid w:val="00A7022C"/>
    <w:rsid w:val="00A7039B"/>
    <w:rsid w:val="00A70954"/>
    <w:rsid w:val="00A71708"/>
    <w:rsid w:val="00A7243B"/>
    <w:rsid w:val="00A7252D"/>
    <w:rsid w:val="00A728F6"/>
    <w:rsid w:val="00A73D48"/>
    <w:rsid w:val="00A747B9"/>
    <w:rsid w:val="00A7519A"/>
    <w:rsid w:val="00A76280"/>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489"/>
    <w:rsid w:val="00A83CDE"/>
    <w:rsid w:val="00A83E70"/>
    <w:rsid w:val="00A83ED6"/>
    <w:rsid w:val="00A83FCD"/>
    <w:rsid w:val="00A844D1"/>
    <w:rsid w:val="00A847E0"/>
    <w:rsid w:val="00A85312"/>
    <w:rsid w:val="00A85CBC"/>
    <w:rsid w:val="00A85DAB"/>
    <w:rsid w:val="00A8664E"/>
    <w:rsid w:val="00A8683F"/>
    <w:rsid w:val="00A86C36"/>
    <w:rsid w:val="00A86F6F"/>
    <w:rsid w:val="00A870FA"/>
    <w:rsid w:val="00A8764C"/>
    <w:rsid w:val="00A87840"/>
    <w:rsid w:val="00A8798F"/>
    <w:rsid w:val="00A902C4"/>
    <w:rsid w:val="00A90602"/>
    <w:rsid w:val="00A908D6"/>
    <w:rsid w:val="00A9094D"/>
    <w:rsid w:val="00A9109C"/>
    <w:rsid w:val="00A912B9"/>
    <w:rsid w:val="00A916B8"/>
    <w:rsid w:val="00A91CE0"/>
    <w:rsid w:val="00A91EBB"/>
    <w:rsid w:val="00A92047"/>
    <w:rsid w:val="00A93828"/>
    <w:rsid w:val="00A93D61"/>
    <w:rsid w:val="00A93F3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3F30"/>
    <w:rsid w:val="00AA43E0"/>
    <w:rsid w:val="00AA4636"/>
    <w:rsid w:val="00AA4B26"/>
    <w:rsid w:val="00AA4C43"/>
    <w:rsid w:val="00AA51C5"/>
    <w:rsid w:val="00AA522F"/>
    <w:rsid w:val="00AA53AD"/>
    <w:rsid w:val="00AA58BE"/>
    <w:rsid w:val="00AA5ECA"/>
    <w:rsid w:val="00AA6238"/>
    <w:rsid w:val="00AA62F3"/>
    <w:rsid w:val="00AA67ED"/>
    <w:rsid w:val="00AA6EE5"/>
    <w:rsid w:val="00AA7522"/>
    <w:rsid w:val="00AA7E6E"/>
    <w:rsid w:val="00AB0356"/>
    <w:rsid w:val="00AB06C9"/>
    <w:rsid w:val="00AB09B4"/>
    <w:rsid w:val="00AB0B0B"/>
    <w:rsid w:val="00AB116C"/>
    <w:rsid w:val="00AB15A9"/>
    <w:rsid w:val="00AB201F"/>
    <w:rsid w:val="00AB2584"/>
    <w:rsid w:val="00AB2A01"/>
    <w:rsid w:val="00AB2E13"/>
    <w:rsid w:val="00AB3783"/>
    <w:rsid w:val="00AB3913"/>
    <w:rsid w:val="00AB3FD8"/>
    <w:rsid w:val="00AB46AA"/>
    <w:rsid w:val="00AB48A0"/>
    <w:rsid w:val="00AB4DE6"/>
    <w:rsid w:val="00AB4FAD"/>
    <w:rsid w:val="00AB5C39"/>
    <w:rsid w:val="00AB5D6F"/>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0B"/>
    <w:rsid w:val="00AC2858"/>
    <w:rsid w:val="00AC2A36"/>
    <w:rsid w:val="00AC3010"/>
    <w:rsid w:val="00AC45C1"/>
    <w:rsid w:val="00AC4A40"/>
    <w:rsid w:val="00AC4C4A"/>
    <w:rsid w:val="00AC530D"/>
    <w:rsid w:val="00AC5605"/>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D99"/>
    <w:rsid w:val="00AD2ECD"/>
    <w:rsid w:val="00AD345F"/>
    <w:rsid w:val="00AD50F7"/>
    <w:rsid w:val="00AD5284"/>
    <w:rsid w:val="00AD5DE4"/>
    <w:rsid w:val="00AD6286"/>
    <w:rsid w:val="00AD6CE6"/>
    <w:rsid w:val="00AD7010"/>
    <w:rsid w:val="00AD7261"/>
    <w:rsid w:val="00AD7323"/>
    <w:rsid w:val="00AD743E"/>
    <w:rsid w:val="00AD7593"/>
    <w:rsid w:val="00AD77CB"/>
    <w:rsid w:val="00AD7CFD"/>
    <w:rsid w:val="00AE07D1"/>
    <w:rsid w:val="00AE084E"/>
    <w:rsid w:val="00AE0A08"/>
    <w:rsid w:val="00AE0D11"/>
    <w:rsid w:val="00AE0D6D"/>
    <w:rsid w:val="00AE1284"/>
    <w:rsid w:val="00AE13B0"/>
    <w:rsid w:val="00AE1462"/>
    <w:rsid w:val="00AE16E8"/>
    <w:rsid w:val="00AE1ABE"/>
    <w:rsid w:val="00AE202D"/>
    <w:rsid w:val="00AE2CAE"/>
    <w:rsid w:val="00AE37CD"/>
    <w:rsid w:val="00AE52F8"/>
    <w:rsid w:val="00AE5771"/>
    <w:rsid w:val="00AE5A5D"/>
    <w:rsid w:val="00AE6186"/>
    <w:rsid w:val="00AE68D6"/>
    <w:rsid w:val="00AE6A82"/>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D90"/>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B10"/>
    <w:rsid w:val="00B25C36"/>
    <w:rsid w:val="00B25F8E"/>
    <w:rsid w:val="00B2609E"/>
    <w:rsid w:val="00B266A0"/>
    <w:rsid w:val="00B266A5"/>
    <w:rsid w:val="00B267E4"/>
    <w:rsid w:val="00B27CD2"/>
    <w:rsid w:val="00B27E21"/>
    <w:rsid w:val="00B27FA1"/>
    <w:rsid w:val="00B30150"/>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316"/>
    <w:rsid w:val="00B40410"/>
    <w:rsid w:val="00B40471"/>
    <w:rsid w:val="00B404C0"/>
    <w:rsid w:val="00B405F0"/>
    <w:rsid w:val="00B40A05"/>
    <w:rsid w:val="00B40A0F"/>
    <w:rsid w:val="00B4173C"/>
    <w:rsid w:val="00B41E37"/>
    <w:rsid w:val="00B41F5F"/>
    <w:rsid w:val="00B42594"/>
    <w:rsid w:val="00B428A3"/>
    <w:rsid w:val="00B434EA"/>
    <w:rsid w:val="00B43705"/>
    <w:rsid w:val="00B4427A"/>
    <w:rsid w:val="00B44469"/>
    <w:rsid w:val="00B447E9"/>
    <w:rsid w:val="00B452B6"/>
    <w:rsid w:val="00B45D24"/>
    <w:rsid w:val="00B46599"/>
    <w:rsid w:val="00B46AEC"/>
    <w:rsid w:val="00B46CCB"/>
    <w:rsid w:val="00B47066"/>
    <w:rsid w:val="00B479B4"/>
    <w:rsid w:val="00B47C82"/>
    <w:rsid w:val="00B47E14"/>
    <w:rsid w:val="00B50545"/>
    <w:rsid w:val="00B50AE2"/>
    <w:rsid w:val="00B50FEF"/>
    <w:rsid w:val="00B517BB"/>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699"/>
    <w:rsid w:val="00B56ABC"/>
    <w:rsid w:val="00B56B2D"/>
    <w:rsid w:val="00B56EB4"/>
    <w:rsid w:val="00B56F59"/>
    <w:rsid w:val="00B57AA2"/>
    <w:rsid w:val="00B600BC"/>
    <w:rsid w:val="00B60183"/>
    <w:rsid w:val="00B6021B"/>
    <w:rsid w:val="00B610F7"/>
    <w:rsid w:val="00B6193D"/>
    <w:rsid w:val="00B62816"/>
    <w:rsid w:val="00B62F26"/>
    <w:rsid w:val="00B637B1"/>
    <w:rsid w:val="00B63CFA"/>
    <w:rsid w:val="00B64049"/>
    <w:rsid w:val="00B64B08"/>
    <w:rsid w:val="00B64C5E"/>
    <w:rsid w:val="00B64DB2"/>
    <w:rsid w:val="00B660B7"/>
    <w:rsid w:val="00B666FC"/>
    <w:rsid w:val="00B66841"/>
    <w:rsid w:val="00B66CD3"/>
    <w:rsid w:val="00B67B05"/>
    <w:rsid w:val="00B67C93"/>
    <w:rsid w:val="00B67EC5"/>
    <w:rsid w:val="00B70044"/>
    <w:rsid w:val="00B70A89"/>
    <w:rsid w:val="00B70AC2"/>
    <w:rsid w:val="00B70F1B"/>
    <w:rsid w:val="00B70F1E"/>
    <w:rsid w:val="00B71053"/>
    <w:rsid w:val="00B71886"/>
    <w:rsid w:val="00B718A2"/>
    <w:rsid w:val="00B71B74"/>
    <w:rsid w:val="00B71CA5"/>
    <w:rsid w:val="00B72018"/>
    <w:rsid w:val="00B727D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B6D"/>
    <w:rsid w:val="00B80D28"/>
    <w:rsid w:val="00B8120C"/>
    <w:rsid w:val="00B813D5"/>
    <w:rsid w:val="00B81972"/>
    <w:rsid w:val="00B81A48"/>
    <w:rsid w:val="00B828FF"/>
    <w:rsid w:val="00B829D8"/>
    <w:rsid w:val="00B8384C"/>
    <w:rsid w:val="00B83FA3"/>
    <w:rsid w:val="00B840FE"/>
    <w:rsid w:val="00B8417E"/>
    <w:rsid w:val="00B84998"/>
    <w:rsid w:val="00B84BAA"/>
    <w:rsid w:val="00B85524"/>
    <w:rsid w:val="00B85626"/>
    <w:rsid w:val="00B857B7"/>
    <w:rsid w:val="00B87038"/>
    <w:rsid w:val="00B870D2"/>
    <w:rsid w:val="00B902A3"/>
    <w:rsid w:val="00B9054B"/>
    <w:rsid w:val="00B905FA"/>
    <w:rsid w:val="00B91699"/>
    <w:rsid w:val="00B917E4"/>
    <w:rsid w:val="00B9182A"/>
    <w:rsid w:val="00B9208F"/>
    <w:rsid w:val="00B9254D"/>
    <w:rsid w:val="00B92E56"/>
    <w:rsid w:val="00B930FB"/>
    <w:rsid w:val="00B93237"/>
    <w:rsid w:val="00B93523"/>
    <w:rsid w:val="00B93A9F"/>
    <w:rsid w:val="00B93E21"/>
    <w:rsid w:val="00B940B4"/>
    <w:rsid w:val="00B9426B"/>
    <w:rsid w:val="00B95780"/>
    <w:rsid w:val="00B95AD7"/>
    <w:rsid w:val="00B95D5F"/>
    <w:rsid w:val="00B95E34"/>
    <w:rsid w:val="00B961E4"/>
    <w:rsid w:val="00B967E7"/>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380"/>
    <w:rsid w:val="00BA7C89"/>
    <w:rsid w:val="00BB034A"/>
    <w:rsid w:val="00BB03AE"/>
    <w:rsid w:val="00BB05C9"/>
    <w:rsid w:val="00BB07D1"/>
    <w:rsid w:val="00BB0812"/>
    <w:rsid w:val="00BB091B"/>
    <w:rsid w:val="00BB0C3D"/>
    <w:rsid w:val="00BB16ED"/>
    <w:rsid w:val="00BB2595"/>
    <w:rsid w:val="00BB32AF"/>
    <w:rsid w:val="00BB3745"/>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1CC9"/>
    <w:rsid w:val="00BC2177"/>
    <w:rsid w:val="00BC253B"/>
    <w:rsid w:val="00BC36A9"/>
    <w:rsid w:val="00BC3CAC"/>
    <w:rsid w:val="00BC3FE3"/>
    <w:rsid w:val="00BC49D8"/>
    <w:rsid w:val="00BC4EEF"/>
    <w:rsid w:val="00BC523C"/>
    <w:rsid w:val="00BC567A"/>
    <w:rsid w:val="00BC6A3C"/>
    <w:rsid w:val="00BC6C6C"/>
    <w:rsid w:val="00BC6E3E"/>
    <w:rsid w:val="00BC6EFA"/>
    <w:rsid w:val="00BC7B54"/>
    <w:rsid w:val="00BC7DD5"/>
    <w:rsid w:val="00BC7E19"/>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42"/>
    <w:rsid w:val="00BE0022"/>
    <w:rsid w:val="00BE06F1"/>
    <w:rsid w:val="00BE18BF"/>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5D7"/>
    <w:rsid w:val="00C05BE7"/>
    <w:rsid w:val="00C062BF"/>
    <w:rsid w:val="00C07058"/>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5ABF"/>
    <w:rsid w:val="00C160F7"/>
    <w:rsid w:val="00C164E6"/>
    <w:rsid w:val="00C16AF4"/>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685"/>
    <w:rsid w:val="00C24896"/>
    <w:rsid w:val="00C24B39"/>
    <w:rsid w:val="00C24B46"/>
    <w:rsid w:val="00C24BC1"/>
    <w:rsid w:val="00C24CE7"/>
    <w:rsid w:val="00C25745"/>
    <w:rsid w:val="00C25D07"/>
    <w:rsid w:val="00C25D78"/>
    <w:rsid w:val="00C25ED1"/>
    <w:rsid w:val="00C26933"/>
    <w:rsid w:val="00C26E4A"/>
    <w:rsid w:val="00C27050"/>
    <w:rsid w:val="00C27065"/>
    <w:rsid w:val="00C2746E"/>
    <w:rsid w:val="00C30049"/>
    <w:rsid w:val="00C30E3E"/>
    <w:rsid w:val="00C30F67"/>
    <w:rsid w:val="00C313B2"/>
    <w:rsid w:val="00C31514"/>
    <w:rsid w:val="00C317D2"/>
    <w:rsid w:val="00C31825"/>
    <w:rsid w:val="00C31AB9"/>
    <w:rsid w:val="00C31EF0"/>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C4"/>
    <w:rsid w:val="00C36DFD"/>
    <w:rsid w:val="00C36E35"/>
    <w:rsid w:val="00C3715F"/>
    <w:rsid w:val="00C37474"/>
    <w:rsid w:val="00C40107"/>
    <w:rsid w:val="00C4042A"/>
    <w:rsid w:val="00C40A7D"/>
    <w:rsid w:val="00C412E9"/>
    <w:rsid w:val="00C418F0"/>
    <w:rsid w:val="00C41C1F"/>
    <w:rsid w:val="00C41D05"/>
    <w:rsid w:val="00C41D75"/>
    <w:rsid w:val="00C41FAA"/>
    <w:rsid w:val="00C4290A"/>
    <w:rsid w:val="00C42B80"/>
    <w:rsid w:val="00C4303A"/>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B4C"/>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610"/>
    <w:rsid w:val="00C64844"/>
    <w:rsid w:val="00C64CCD"/>
    <w:rsid w:val="00C64E02"/>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D0C"/>
    <w:rsid w:val="00C76024"/>
    <w:rsid w:val="00C76292"/>
    <w:rsid w:val="00C767F7"/>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3B62"/>
    <w:rsid w:val="00C93D24"/>
    <w:rsid w:val="00C9425B"/>
    <w:rsid w:val="00C948E6"/>
    <w:rsid w:val="00C94A76"/>
    <w:rsid w:val="00C94DEA"/>
    <w:rsid w:val="00C94F7D"/>
    <w:rsid w:val="00C9532E"/>
    <w:rsid w:val="00C95517"/>
    <w:rsid w:val="00C95985"/>
    <w:rsid w:val="00C959F6"/>
    <w:rsid w:val="00C95C13"/>
    <w:rsid w:val="00C9640B"/>
    <w:rsid w:val="00C96C7E"/>
    <w:rsid w:val="00C96E04"/>
    <w:rsid w:val="00C96E06"/>
    <w:rsid w:val="00C97677"/>
    <w:rsid w:val="00C9772E"/>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007F"/>
    <w:rsid w:val="00CB00F9"/>
    <w:rsid w:val="00CB037B"/>
    <w:rsid w:val="00CB2190"/>
    <w:rsid w:val="00CB2EA7"/>
    <w:rsid w:val="00CB3047"/>
    <w:rsid w:val="00CB413A"/>
    <w:rsid w:val="00CB427D"/>
    <w:rsid w:val="00CB56CB"/>
    <w:rsid w:val="00CB5913"/>
    <w:rsid w:val="00CB5943"/>
    <w:rsid w:val="00CB6175"/>
    <w:rsid w:val="00CB6C8F"/>
    <w:rsid w:val="00CB6DE0"/>
    <w:rsid w:val="00CB7614"/>
    <w:rsid w:val="00CB7ED8"/>
    <w:rsid w:val="00CB7F4C"/>
    <w:rsid w:val="00CC0025"/>
    <w:rsid w:val="00CC008A"/>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1AA"/>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9CF"/>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829"/>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650"/>
    <w:rsid w:val="00D05C88"/>
    <w:rsid w:val="00D06452"/>
    <w:rsid w:val="00D06467"/>
    <w:rsid w:val="00D06496"/>
    <w:rsid w:val="00D06F75"/>
    <w:rsid w:val="00D06F9A"/>
    <w:rsid w:val="00D07185"/>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199"/>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653"/>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BAC"/>
    <w:rsid w:val="00D42DB6"/>
    <w:rsid w:val="00D431BE"/>
    <w:rsid w:val="00D449FA"/>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615"/>
    <w:rsid w:val="00D526C1"/>
    <w:rsid w:val="00D526C5"/>
    <w:rsid w:val="00D526EB"/>
    <w:rsid w:val="00D5305F"/>
    <w:rsid w:val="00D532C8"/>
    <w:rsid w:val="00D5382A"/>
    <w:rsid w:val="00D539A4"/>
    <w:rsid w:val="00D53B0C"/>
    <w:rsid w:val="00D545A7"/>
    <w:rsid w:val="00D548C9"/>
    <w:rsid w:val="00D54A3C"/>
    <w:rsid w:val="00D54D78"/>
    <w:rsid w:val="00D55083"/>
    <w:rsid w:val="00D55757"/>
    <w:rsid w:val="00D55821"/>
    <w:rsid w:val="00D5603E"/>
    <w:rsid w:val="00D561FC"/>
    <w:rsid w:val="00D56DA7"/>
    <w:rsid w:val="00D575BD"/>
    <w:rsid w:val="00D6066A"/>
    <w:rsid w:val="00D6077D"/>
    <w:rsid w:val="00D60B2D"/>
    <w:rsid w:val="00D60C12"/>
    <w:rsid w:val="00D60E7F"/>
    <w:rsid w:val="00D61459"/>
    <w:rsid w:val="00D6161F"/>
    <w:rsid w:val="00D61C10"/>
    <w:rsid w:val="00D61D36"/>
    <w:rsid w:val="00D62002"/>
    <w:rsid w:val="00D62B9A"/>
    <w:rsid w:val="00D62E96"/>
    <w:rsid w:val="00D63051"/>
    <w:rsid w:val="00D63610"/>
    <w:rsid w:val="00D63811"/>
    <w:rsid w:val="00D638CD"/>
    <w:rsid w:val="00D638E2"/>
    <w:rsid w:val="00D64169"/>
    <w:rsid w:val="00D642CE"/>
    <w:rsid w:val="00D64470"/>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53BD"/>
    <w:rsid w:val="00D953F7"/>
    <w:rsid w:val="00D957EF"/>
    <w:rsid w:val="00D9580B"/>
    <w:rsid w:val="00D95D39"/>
    <w:rsid w:val="00D95E9A"/>
    <w:rsid w:val="00D96092"/>
    <w:rsid w:val="00D9609E"/>
    <w:rsid w:val="00D962A2"/>
    <w:rsid w:val="00D973CC"/>
    <w:rsid w:val="00D9742F"/>
    <w:rsid w:val="00D97AEE"/>
    <w:rsid w:val="00D97FFE"/>
    <w:rsid w:val="00DA055A"/>
    <w:rsid w:val="00DA1531"/>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1C3"/>
    <w:rsid w:val="00DA732F"/>
    <w:rsid w:val="00DA7D01"/>
    <w:rsid w:val="00DB0437"/>
    <w:rsid w:val="00DB08BE"/>
    <w:rsid w:val="00DB1308"/>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0C48"/>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5FF"/>
    <w:rsid w:val="00DD569B"/>
    <w:rsid w:val="00DD599F"/>
    <w:rsid w:val="00DD6768"/>
    <w:rsid w:val="00DD727F"/>
    <w:rsid w:val="00DD7715"/>
    <w:rsid w:val="00DD7833"/>
    <w:rsid w:val="00DD7BAD"/>
    <w:rsid w:val="00DD7E41"/>
    <w:rsid w:val="00DE030E"/>
    <w:rsid w:val="00DE0AB4"/>
    <w:rsid w:val="00DE0ECC"/>
    <w:rsid w:val="00DE1EBA"/>
    <w:rsid w:val="00DE24DF"/>
    <w:rsid w:val="00DE24E5"/>
    <w:rsid w:val="00DE31E4"/>
    <w:rsid w:val="00DE3334"/>
    <w:rsid w:val="00DE33A3"/>
    <w:rsid w:val="00DE35B3"/>
    <w:rsid w:val="00DE40E6"/>
    <w:rsid w:val="00DE44AE"/>
    <w:rsid w:val="00DE4F2C"/>
    <w:rsid w:val="00DE543C"/>
    <w:rsid w:val="00DE5AE8"/>
    <w:rsid w:val="00DE5D52"/>
    <w:rsid w:val="00DE5E27"/>
    <w:rsid w:val="00DE6AED"/>
    <w:rsid w:val="00DE6E2D"/>
    <w:rsid w:val="00DE734C"/>
    <w:rsid w:val="00DE7A9D"/>
    <w:rsid w:val="00DF0640"/>
    <w:rsid w:val="00DF08A4"/>
    <w:rsid w:val="00DF13E7"/>
    <w:rsid w:val="00DF14E8"/>
    <w:rsid w:val="00DF15BF"/>
    <w:rsid w:val="00DF1AC7"/>
    <w:rsid w:val="00DF1CF6"/>
    <w:rsid w:val="00DF1E91"/>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48F"/>
    <w:rsid w:val="00DF7813"/>
    <w:rsid w:val="00DF79AF"/>
    <w:rsid w:val="00E004A9"/>
    <w:rsid w:val="00E007AA"/>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7640"/>
    <w:rsid w:val="00E077CF"/>
    <w:rsid w:val="00E077E9"/>
    <w:rsid w:val="00E07C2F"/>
    <w:rsid w:val="00E07E48"/>
    <w:rsid w:val="00E07F19"/>
    <w:rsid w:val="00E07F9C"/>
    <w:rsid w:val="00E10783"/>
    <w:rsid w:val="00E107EB"/>
    <w:rsid w:val="00E10DB4"/>
    <w:rsid w:val="00E10DE3"/>
    <w:rsid w:val="00E1100E"/>
    <w:rsid w:val="00E11636"/>
    <w:rsid w:val="00E11F88"/>
    <w:rsid w:val="00E1209D"/>
    <w:rsid w:val="00E122B7"/>
    <w:rsid w:val="00E122C8"/>
    <w:rsid w:val="00E12D2E"/>
    <w:rsid w:val="00E1319E"/>
    <w:rsid w:val="00E13857"/>
    <w:rsid w:val="00E1392B"/>
    <w:rsid w:val="00E13BD4"/>
    <w:rsid w:val="00E1404A"/>
    <w:rsid w:val="00E1464B"/>
    <w:rsid w:val="00E14BE4"/>
    <w:rsid w:val="00E1550A"/>
    <w:rsid w:val="00E15FA2"/>
    <w:rsid w:val="00E16058"/>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90F"/>
    <w:rsid w:val="00E31D3A"/>
    <w:rsid w:val="00E328D2"/>
    <w:rsid w:val="00E328D7"/>
    <w:rsid w:val="00E32C71"/>
    <w:rsid w:val="00E32E87"/>
    <w:rsid w:val="00E33273"/>
    <w:rsid w:val="00E334F1"/>
    <w:rsid w:val="00E33C03"/>
    <w:rsid w:val="00E340F2"/>
    <w:rsid w:val="00E355E6"/>
    <w:rsid w:val="00E3579B"/>
    <w:rsid w:val="00E35A1F"/>
    <w:rsid w:val="00E35D26"/>
    <w:rsid w:val="00E35DA1"/>
    <w:rsid w:val="00E36165"/>
    <w:rsid w:val="00E363DB"/>
    <w:rsid w:val="00E364A9"/>
    <w:rsid w:val="00E36A5D"/>
    <w:rsid w:val="00E36F9A"/>
    <w:rsid w:val="00E372C4"/>
    <w:rsid w:val="00E373B7"/>
    <w:rsid w:val="00E37981"/>
    <w:rsid w:val="00E40552"/>
    <w:rsid w:val="00E413AF"/>
    <w:rsid w:val="00E414DD"/>
    <w:rsid w:val="00E4151C"/>
    <w:rsid w:val="00E41650"/>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5F0C"/>
    <w:rsid w:val="00E56054"/>
    <w:rsid w:val="00E5618E"/>
    <w:rsid w:val="00E566F2"/>
    <w:rsid w:val="00E567EE"/>
    <w:rsid w:val="00E57384"/>
    <w:rsid w:val="00E57DE0"/>
    <w:rsid w:val="00E57E2A"/>
    <w:rsid w:val="00E57E9C"/>
    <w:rsid w:val="00E601DD"/>
    <w:rsid w:val="00E603C7"/>
    <w:rsid w:val="00E60A3C"/>
    <w:rsid w:val="00E60B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DDD"/>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01B"/>
    <w:rsid w:val="00E84B38"/>
    <w:rsid w:val="00E84E3D"/>
    <w:rsid w:val="00E85101"/>
    <w:rsid w:val="00E8562D"/>
    <w:rsid w:val="00E867BC"/>
    <w:rsid w:val="00E878FF"/>
    <w:rsid w:val="00E90033"/>
    <w:rsid w:val="00E90AEF"/>
    <w:rsid w:val="00E90EB0"/>
    <w:rsid w:val="00E91657"/>
    <w:rsid w:val="00E917E0"/>
    <w:rsid w:val="00E926B7"/>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6D9"/>
    <w:rsid w:val="00EA47A8"/>
    <w:rsid w:val="00EA4C54"/>
    <w:rsid w:val="00EA4EB1"/>
    <w:rsid w:val="00EA56BA"/>
    <w:rsid w:val="00EA5717"/>
    <w:rsid w:val="00EA6721"/>
    <w:rsid w:val="00EA6D9B"/>
    <w:rsid w:val="00EA6EE9"/>
    <w:rsid w:val="00EA7DC2"/>
    <w:rsid w:val="00EB02C3"/>
    <w:rsid w:val="00EB0E2D"/>
    <w:rsid w:val="00EB113D"/>
    <w:rsid w:val="00EB12AC"/>
    <w:rsid w:val="00EB17D9"/>
    <w:rsid w:val="00EB17F6"/>
    <w:rsid w:val="00EB190E"/>
    <w:rsid w:val="00EB1A96"/>
    <w:rsid w:val="00EB2217"/>
    <w:rsid w:val="00EB2522"/>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E3A"/>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313C"/>
    <w:rsid w:val="00EE3535"/>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A6C"/>
    <w:rsid w:val="00F01B5B"/>
    <w:rsid w:val="00F01CED"/>
    <w:rsid w:val="00F02ED8"/>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29C7"/>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D65"/>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3F6"/>
    <w:rsid w:val="00F3485C"/>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E44"/>
    <w:rsid w:val="00F504D0"/>
    <w:rsid w:val="00F50F02"/>
    <w:rsid w:val="00F510D5"/>
    <w:rsid w:val="00F517EE"/>
    <w:rsid w:val="00F51BE6"/>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A5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93E"/>
    <w:rsid w:val="00F71F95"/>
    <w:rsid w:val="00F72296"/>
    <w:rsid w:val="00F72369"/>
    <w:rsid w:val="00F728E4"/>
    <w:rsid w:val="00F73483"/>
    <w:rsid w:val="00F736A5"/>
    <w:rsid w:val="00F73E3E"/>
    <w:rsid w:val="00F73EFB"/>
    <w:rsid w:val="00F748F4"/>
    <w:rsid w:val="00F74923"/>
    <w:rsid w:val="00F7502F"/>
    <w:rsid w:val="00F750D8"/>
    <w:rsid w:val="00F750ED"/>
    <w:rsid w:val="00F75571"/>
    <w:rsid w:val="00F75758"/>
    <w:rsid w:val="00F75F47"/>
    <w:rsid w:val="00F75F86"/>
    <w:rsid w:val="00F765DA"/>
    <w:rsid w:val="00F76C8C"/>
    <w:rsid w:val="00F77711"/>
    <w:rsid w:val="00F77A39"/>
    <w:rsid w:val="00F77CE5"/>
    <w:rsid w:val="00F77F11"/>
    <w:rsid w:val="00F77F9A"/>
    <w:rsid w:val="00F800AA"/>
    <w:rsid w:val="00F8068B"/>
    <w:rsid w:val="00F8122E"/>
    <w:rsid w:val="00F81644"/>
    <w:rsid w:val="00F816A3"/>
    <w:rsid w:val="00F8259C"/>
    <w:rsid w:val="00F82E70"/>
    <w:rsid w:val="00F8377B"/>
    <w:rsid w:val="00F83E01"/>
    <w:rsid w:val="00F84046"/>
    <w:rsid w:val="00F84210"/>
    <w:rsid w:val="00F84BBE"/>
    <w:rsid w:val="00F854F0"/>
    <w:rsid w:val="00F8622B"/>
    <w:rsid w:val="00F865E8"/>
    <w:rsid w:val="00F8741F"/>
    <w:rsid w:val="00F875A8"/>
    <w:rsid w:val="00F9052F"/>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263"/>
    <w:rsid w:val="00F95C43"/>
    <w:rsid w:val="00F95F33"/>
    <w:rsid w:val="00F960D0"/>
    <w:rsid w:val="00F9657F"/>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1A"/>
    <w:rsid w:val="00FA633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B6F"/>
    <w:rsid w:val="00FB1EE9"/>
    <w:rsid w:val="00FB2088"/>
    <w:rsid w:val="00FB2803"/>
    <w:rsid w:val="00FB3334"/>
    <w:rsid w:val="00FB3806"/>
    <w:rsid w:val="00FB3B3C"/>
    <w:rsid w:val="00FB3B6F"/>
    <w:rsid w:val="00FB437D"/>
    <w:rsid w:val="00FB459C"/>
    <w:rsid w:val="00FB4774"/>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015A"/>
    <w:rsid w:val="00FD10E6"/>
    <w:rsid w:val="00FD15BB"/>
    <w:rsid w:val="00FD205F"/>
    <w:rsid w:val="00FD21C9"/>
    <w:rsid w:val="00FD2523"/>
    <w:rsid w:val="00FD2846"/>
    <w:rsid w:val="00FD2A72"/>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43E8"/>
    <w:rsid w:val="00FE455C"/>
    <w:rsid w:val="00FE4A1F"/>
    <w:rsid w:val="00FE4FF8"/>
    <w:rsid w:val="00FE53A3"/>
    <w:rsid w:val="00FE5463"/>
    <w:rsid w:val="00FE54F8"/>
    <w:rsid w:val="00FE578A"/>
    <w:rsid w:val="00FE5B49"/>
    <w:rsid w:val="00FE7AC2"/>
    <w:rsid w:val="00FE7DF1"/>
    <w:rsid w:val="00FE7ECF"/>
    <w:rsid w:val="00FF1103"/>
    <w:rsid w:val="00FF1639"/>
    <w:rsid w:val="00FF1B89"/>
    <w:rsid w:val="00FF1CD5"/>
    <w:rsid w:val="00FF1D05"/>
    <w:rsid w:val="00FF1EDC"/>
    <w:rsid w:val="00FF1FA0"/>
    <w:rsid w:val="00FF2129"/>
    <w:rsid w:val="00FF24E0"/>
    <w:rsid w:val="00FF26B1"/>
    <w:rsid w:val="00FF2846"/>
    <w:rsid w:val="00FF28B3"/>
    <w:rsid w:val="00FF39F7"/>
    <w:rsid w:val="00FF482A"/>
    <w:rsid w:val="00FF4A71"/>
    <w:rsid w:val="00FF4C2D"/>
    <w:rsid w:val="00FF4CF6"/>
    <w:rsid w:val="00FF4E3C"/>
    <w:rsid w:val="00FF4EBA"/>
    <w:rsid w:val="00FF50BC"/>
    <w:rsid w:val="00FF52E7"/>
    <w:rsid w:val="00FF5AEA"/>
    <w:rsid w:val="00FF5BFD"/>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498108">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2.xml><?xml version="1.0" encoding="utf-8"?>
<ds:datastoreItem xmlns:ds="http://schemas.openxmlformats.org/officeDocument/2006/customXml" ds:itemID="{56A75781-E78E-4704-A9B6-9AE4E0B738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4.xml><?xml version="1.0" encoding="utf-8"?>
<ds:datastoreItem xmlns:ds="http://schemas.openxmlformats.org/officeDocument/2006/customXml" ds:itemID="{DC55B86C-D0A8-4B8A-81F9-CAE9E2240494}">
  <ds:schemaRefs>
    <ds:schemaRef ds:uri="http://www.w3.org/XML/1998/namespace"/>
    <ds:schemaRef ds:uri="http://purl.org/dc/terms/"/>
    <ds:schemaRef ds:uri="http://purl.org/dc/elements/1.1/"/>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d8762117-8292-4133-b1c7-eab5c6487cfd"/>
    <ds:schemaRef ds:uri="http://schemas.microsoft.com/sharepoint/v3"/>
    <ds:schemaRef ds:uri="9b239327-9e80-40e4-b1b7-4394fed77a33"/>
    <ds:schemaRef ds:uri="2f282d3b-eb4a-4b09-b61f-b9593442e286"/>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587</Words>
  <Characters>2961</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2022-08-08T18:50:00Z</dcterms:created>
  <dcterms:modified xsi:type="dcterms:W3CDTF">2024-08-09T14:42:00Z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